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D7582D">
        <w:rPr>
          <w:b/>
          <w:kern w:val="32"/>
        </w:rPr>
        <w:t xml:space="preserve">на </w:t>
      </w:r>
      <w:r w:rsidR="00215EF3">
        <w:rPr>
          <w:b/>
          <w:kern w:val="32"/>
        </w:rPr>
        <w:t>01.01</w:t>
      </w:r>
      <w:r w:rsidR="003A3B78">
        <w:rPr>
          <w:b/>
          <w:kern w:val="32"/>
        </w:rPr>
        <w:t>.</w:t>
      </w:r>
      <w:r w:rsidR="00215EF3">
        <w:rPr>
          <w:b/>
          <w:kern w:val="32"/>
        </w:rPr>
        <w:t>2020</w:t>
      </w:r>
      <w:r w:rsidR="009957F4">
        <w:rPr>
          <w:b/>
          <w:kern w:val="32"/>
        </w:rPr>
        <w:t xml:space="preserve"> год.</w:t>
      </w:r>
    </w:p>
    <w:p w:rsidR="00C04131" w:rsidRPr="006E4ED9" w:rsidRDefault="00C04131" w:rsidP="00C04131">
      <w:pPr>
        <w:rPr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t xml:space="preserve">Форма 1. </w:t>
      </w:r>
      <w:hyperlink r:id="rId5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D703F4" w:rsidTr="002669D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D703F4" w:rsidTr="002669D2">
        <w:trPr>
          <w:trHeight w:val="356"/>
        </w:trPr>
        <w:tc>
          <w:tcPr>
            <w:tcW w:w="1268" w:type="dxa"/>
            <w:gridSpan w:val="2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D703F4" w:rsidRDefault="00C04131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D703F4" w:rsidRDefault="00296F85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D7582D" w:rsidRDefault="00991DBA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91DBA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40" w:type="dxa"/>
            <w:noWrap/>
            <w:vAlign w:val="center"/>
          </w:tcPr>
          <w:p w:rsidR="00C04131" w:rsidRPr="00637AC0" w:rsidRDefault="00E734E5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noWrap/>
            <w:vAlign w:val="center"/>
          </w:tcPr>
          <w:p w:rsidR="00AC38AB" w:rsidRPr="00637AC0" w:rsidRDefault="00F7488F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102,5</w:t>
            </w:r>
            <w:r w:rsidR="00BF3104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40" w:type="dxa"/>
            <w:noWrap/>
            <w:vAlign w:val="center"/>
          </w:tcPr>
          <w:p w:rsidR="00C04131" w:rsidRPr="00637AC0" w:rsidRDefault="00E734E5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97,6</w:t>
            </w:r>
            <w:r w:rsidR="00AC38AB">
              <w:rPr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602" w:type="dxa"/>
            <w:noWrap/>
            <w:vAlign w:val="bottom"/>
          </w:tcPr>
          <w:p w:rsidR="00C04131" w:rsidRPr="00D703F4" w:rsidRDefault="00A104D0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Показатель перевыполнен за счет проведения спортивного мероприятия, не включенного в план</w:t>
            </w:r>
          </w:p>
        </w:tc>
      </w:tr>
      <w:tr w:rsidR="00F94AB4" w:rsidRPr="00D703F4" w:rsidTr="00A60250">
        <w:trPr>
          <w:trHeight w:val="20"/>
        </w:trPr>
        <w:tc>
          <w:tcPr>
            <w:tcW w:w="582" w:type="dxa"/>
            <w:vMerge/>
            <w:vAlign w:val="center"/>
          </w:tcPr>
          <w:p w:rsidR="00F94AB4" w:rsidRPr="00D703F4" w:rsidRDefault="00F94AB4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F94AB4" w:rsidRPr="00D703F4" w:rsidRDefault="00F94AB4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94AB4" w:rsidRPr="00D703F4" w:rsidRDefault="00F94AB4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2.</w:t>
            </w:r>
          </w:p>
        </w:tc>
        <w:tc>
          <w:tcPr>
            <w:tcW w:w="2284" w:type="dxa"/>
          </w:tcPr>
          <w:p w:rsidR="00F94AB4" w:rsidRPr="00D703F4" w:rsidRDefault="00F94AB4" w:rsidP="002669D2">
            <w:pPr>
              <w:snapToGrid w:val="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Доля населения систематически 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F94AB4" w:rsidRPr="00D703F4" w:rsidRDefault="00F94AB4" w:rsidP="002669D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94AB4" w:rsidRPr="00D703F4" w:rsidRDefault="00F94AB4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14,5</w:t>
            </w:r>
          </w:p>
        </w:tc>
        <w:tc>
          <w:tcPr>
            <w:tcW w:w="1240" w:type="dxa"/>
            <w:noWrap/>
            <w:vAlign w:val="center"/>
          </w:tcPr>
          <w:p w:rsidR="00F94AB4" w:rsidRPr="00D703F4" w:rsidRDefault="00F94AB4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F94AB4" w:rsidRPr="00991DBA" w:rsidRDefault="00F94AB4" w:rsidP="002669D2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991DBA"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40" w:type="dxa"/>
            <w:noWrap/>
            <w:vAlign w:val="center"/>
          </w:tcPr>
          <w:p w:rsidR="00F94AB4" w:rsidRPr="00637AC0" w:rsidRDefault="00F94AB4" w:rsidP="00637AC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7488F">
              <w:rPr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255" w:type="dxa"/>
            <w:noWrap/>
            <w:vAlign w:val="center"/>
          </w:tcPr>
          <w:p w:rsidR="00F94AB4" w:rsidRPr="00637AC0" w:rsidRDefault="00F94AB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176,2 %</w:t>
            </w:r>
          </w:p>
        </w:tc>
        <w:tc>
          <w:tcPr>
            <w:tcW w:w="1240" w:type="dxa"/>
            <w:noWrap/>
            <w:vAlign w:val="center"/>
          </w:tcPr>
          <w:p w:rsidR="00F94AB4" w:rsidRPr="00637AC0" w:rsidRDefault="00F94AB4" w:rsidP="00AC38A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148,3 %</w:t>
            </w:r>
          </w:p>
        </w:tc>
        <w:tc>
          <w:tcPr>
            <w:tcW w:w="2602" w:type="dxa"/>
            <w:vMerge w:val="restart"/>
            <w:noWrap/>
            <w:vAlign w:val="bottom"/>
          </w:tcPr>
          <w:p w:rsidR="00F94AB4" w:rsidRPr="00AC38AB" w:rsidRDefault="00F94AB4" w:rsidP="00F94AB4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94AB4">
              <w:rPr>
                <w:sz w:val="18"/>
                <w:szCs w:val="18"/>
              </w:rPr>
              <w:t>Показател</w:t>
            </w:r>
            <w:r>
              <w:rPr>
                <w:sz w:val="18"/>
                <w:szCs w:val="18"/>
              </w:rPr>
              <w:t>и</w:t>
            </w:r>
            <w:r w:rsidRPr="00F94AB4">
              <w:rPr>
                <w:sz w:val="18"/>
                <w:szCs w:val="18"/>
              </w:rPr>
              <w:t xml:space="preserve"> перевыполнен</w:t>
            </w:r>
            <w:r>
              <w:rPr>
                <w:sz w:val="18"/>
                <w:szCs w:val="18"/>
              </w:rPr>
              <w:t>ы</w:t>
            </w:r>
            <w:r w:rsidRPr="00F94AB4">
              <w:rPr>
                <w:sz w:val="18"/>
                <w:szCs w:val="18"/>
              </w:rPr>
              <w:t xml:space="preserve"> в связи с изменением методики подсчета </w:t>
            </w:r>
            <w:r>
              <w:rPr>
                <w:sz w:val="18"/>
                <w:szCs w:val="18"/>
              </w:rPr>
              <w:t>ч</w:t>
            </w:r>
            <w:r w:rsidRPr="00D703F4">
              <w:rPr>
                <w:sz w:val="18"/>
                <w:szCs w:val="18"/>
              </w:rPr>
              <w:t>исленност</w:t>
            </w:r>
            <w:r>
              <w:rPr>
                <w:sz w:val="18"/>
                <w:szCs w:val="18"/>
              </w:rPr>
              <w:t>и</w:t>
            </w:r>
            <w:r w:rsidRPr="00D703F4">
              <w:rPr>
                <w:sz w:val="18"/>
                <w:szCs w:val="18"/>
              </w:rPr>
              <w:t xml:space="preserve"> систематически занимающихся физической культурой и спортом</w:t>
            </w:r>
            <w:r>
              <w:rPr>
                <w:sz w:val="18"/>
                <w:szCs w:val="18"/>
              </w:rPr>
              <w:t xml:space="preserve"> (в 2018 году в расчет включались только лица, занимающиеся ФК и спортом у инструкторов, в 2019 году также учитываются лица, занимающиеся в других, в том числе образовательных организациях, а также самостоятельно занимающиеся спортом)</w:t>
            </w:r>
          </w:p>
        </w:tc>
      </w:tr>
      <w:tr w:rsidR="00F94AB4" w:rsidRPr="00D703F4" w:rsidTr="00D7582D">
        <w:trPr>
          <w:trHeight w:val="20"/>
        </w:trPr>
        <w:tc>
          <w:tcPr>
            <w:tcW w:w="582" w:type="dxa"/>
            <w:vMerge/>
            <w:vAlign w:val="center"/>
          </w:tcPr>
          <w:p w:rsidR="00F94AB4" w:rsidRPr="00D703F4" w:rsidRDefault="00F94AB4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F94AB4" w:rsidRPr="00D703F4" w:rsidRDefault="00F94AB4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94AB4" w:rsidRPr="00D703F4" w:rsidRDefault="00F94AB4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3.</w:t>
            </w:r>
          </w:p>
        </w:tc>
        <w:tc>
          <w:tcPr>
            <w:tcW w:w="2284" w:type="dxa"/>
          </w:tcPr>
          <w:p w:rsidR="00F94AB4" w:rsidRPr="00D703F4" w:rsidRDefault="00F94AB4" w:rsidP="002669D2">
            <w:pPr>
              <w:snapToGrid w:val="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Численность систематически 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F94AB4" w:rsidRPr="00D703F4" w:rsidRDefault="00F94AB4" w:rsidP="002669D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F94AB4" w:rsidRPr="00D703F4" w:rsidRDefault="00F94AB4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240" w:type="dxa"/>
            <w:noWrap/>
            <w:vAlign w:val="center"/>
          </w:tcPr>
          <w:p w:rsidR="00F94AB4" w:rsidRPr="00D703F4" w:rsidRDefault="00F94AB4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94AB4" w:rsidRPr="00D7582D" w:rsidRDefault="00F94AB4" w:rsidP="00D7582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240" w:type="dxa"/>
            <w:noWrap/>
            <w:vAlign w:val="center"/>
          </w:tcPr>
          <w:p w:rsidR="00F94AB4" w:rsidRPr="00637AC0" w:rsidRDefault="00F94AB4" w:rsidP="003269E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7488F">
              <w:rPr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255" w:type="dxa"/>
            <w:noWrap/>
            <w:vAlign w:val="center"/>
          </w:tcPr>
          <w:p w:rsidR="00F94AB4" w:rsidRPr="00637AC0" w:rsidRDefault="00F94AB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166,1 %</w:t>
            </w:r>
          </w:p>
        </w:tc>
        <w:tc>
          <w:tcPr>
            <w:tcW w:w="1240" w:type="dxa"/>
            <w:noWrap/>
            <w:vAlign w:val="center"/>
          </w:tcPr>
          <w:p w:rsidR="00F94AB4" w:rsidRPr="00637AC0" w:rsidRDefault="00F94AB4" w:rsidP="00AC38A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139,1 %</w:t>
            </w:r>
          </w:p>
        </w:tc>
        <w:tc>
          <w:tcPr>
            <w:tcW w:w="2602" w:type="dxa"/>
            <w:vMerge/>
            <w:noWrap/>
            <w:vAlign w:val="bottom"/>
          </w:tcPr>
          <w:p w:rsidR="00F94AB4" w:rsidRPr="00AC38AB" w:rsidRDefault="00F94AB4" w:rsidP="00A60250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04131" w:rsidRPr="003269E1" w:rsidRDefault="00C04131" w:rsidP="00C04131">
      <w:pPr>
        <w:rPr>
          <w:b/>
          <w:sz w:val="22"/>
          <w:szCs w:val="22"/>
        </w:rPr>
      </w:pPr>
    </w:p>
    <w:p w:rsidR="00C04131" w:rsidRDefault="00C04131" w:rsidP="00C04131">
      <w:pPr>
        <w:rPr>
          <w:b/>
          <w:sz w:val="22"/>
          <w:szCs w:val="22"/>
        </w:rPr>
      </w:pPr>
    </w:p>
    <w:p w:rsidR="00D703F4" w:rsidRPr="003269E1" w:rsidRDefault="00D703F4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b/>
          <w:sz w:val="22"/>
          <w:szCs w:val="22"/>
        </w:rPr>
      </w:pPr>
    </w:p>
    <w:p w:rsidR="00F63DB3" w:rsidRPr="003269E1" w:rsidRDefault="00F63DB3" w:rsidP="00C04131">
      <w:pPr>
        <w:rPr>
          <w:b/>
          <w:sz w:val="22"/>
          <w:szCs w:val="22"/>
        </w:rPr>
      </w:pPr>
    </w:p>
    <w:p w:rsidR="00F63DB3" w:rsidRPr="003269E1" w:rsidRDefault="00F63DB3" w:rsidP="00C04131">
      <w:pPr>
        <w:rPr>
          <w:b/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2.</w:t>
      </w:r>
      <w:r w:rsidRPr="003269E1"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 w:rsidR="00C04131" w:rsidRPr="003269E1" w:rsidRDefault="00C04131" w:rsidP="00C04131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388"/>
        <w:gridCol w:w="377"/>
        <w:gridCol w:w="504"/>
        <w:gridCol w:w="379"/>
        <w:gridCol w:w="2954"/>
        <w:gridCol w:w="91"/>
        <w:gridCol w:w="1739"/>
        <w:gridCol w:w="1096"/>
        <w:gridCol w:w="1418"/>
        <w:gridCol w:w="1417"/>
        <w:gridCol w:w="2410"/>
        <w:gridCol w:w="2410"/>
      </w:tblGrid>
      <w:tr w:rsidR="00C04131" w:rsidRPr="00D703F4" w:rsidTr="003269E1">
        <w:trPr>
          <w:trHeight w:val="20"/>
        </w:trPr>
        <w:tc>
          <w:tcPr>
            <w:tcW w:w="1648" w:type="dxa"/>
            <w:gridSpan w:val="4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Срок выполнения 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rStyle w:val="FontStyle45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Администрация города Кедрового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991DBA" w:rsidRDefault="00EA2B8B" w:rsidP="00C71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Регулярное обеспечение деятельности. В учреждении работает главный специалист и специалист по молодежной политике, физической культуре и спорту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410" w:type="dxa"/>
          </w:tcPr>
          <w:p w:rsidR="00C04131" w:rsidRPr="00991DBA" w:rsidRDefault="00EA2B8B" w:rsidP="00266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Регулярное обеспечение деятельности. На 1,2 ставки в течении года было принято 6 инструкторов по спорту для работы с </w:t>
            </w:r>
            <w:r w:rsidR="00AC38AB">
              <w:rPr>
                <w:sz w:val="18"/>
                <w:szCs w:val="18"/>
              </w:rPr>
              <w:t>нас</w:t>
            </w:r>
            <w:r w:rsidR="00F7488F">
              <w:rPr>
                <w:sz w:val="18"/>
                <w:szCs w:val="18"/>
              </w:rPr>
              <w:t>е</w:t>
            </w:r>
            <w:r w:rsidR="00AC38AB">
              <w:rPr>
                <w:sz w:val="18"/>
                <w:szCs w:val="18"/>
              </w:rPr>
              <w:t>лением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667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К 2020 г. количество </w:t>
            </w:r>
            <w:r w:rsidRPr="00D703F4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C04131" w:rsidRPr="00C71EFD" w:rsidRDefault="00EA2B8B" w:rsidP="00991D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За 2019 год проведено 41 физкультурных и спортивно-массовых мероприяти</w:t>
            </w:r>
            <w:r w:rsidR="00D84502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совместно с инструкторами по спорту, для проведения мероприятий были приобретены пули для пневматической винтовки.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 xml:space="preserve">Обеспечение </w:t>
            </w:r>
            <w:r w:rsidRPr="00D703F4">
              <w:rPr>
                <w:sz w:val="18"/>
                <w:szCs w:val="18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</w:t>
            </w:r>
            <w:r w:rsidRPr="00D703F4">
              <w:rPr>
                <w:sz w:val="18"/>
                <w:szCs w:val="18"/>
              </w:rPr>
              <w:lastRenderedPageBreak/>
              <w:t>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>МУ «Культура»</w:t>
            </w:r>
          </w:p>
          <w:p w:rsidR="009365E1" w:rsidRPr="00D703F4" w:rsidRDefault="009365E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Администрация города Кедрового</w:t>
            </w:r>
          </w:p>
          <w:p w:rsidR="009365E1" w:rsidRPr="00D703F4" w:rsidRDefault="009365E1" w:rsidP="009365E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 xml:space="preserve">Участие спортивных сборных команд города Кедрового в официальных региональных спортивных, физкультурных мероприятиях, проводимых на </w:t>
            </w:r>
            <w:r w:rsidRPr="00D703F4">
              <w:rPr>
                <w:rStyle w:val="FontStyle45"/>
                <w:sz w:val="18"/>
                <w:szCs w:val="18"/>
              </w:rPr>
              <w:lastRenderedPageBreak/>
              <w:t>территории Томской области</w:t>
            </w:r>
          </w:p>
        </w:tc>
        <w:tc>
          <w:tcPr>
            <w:tcW w:w="2410" w:type="dxa"/>
          </w:tcPr>
          <w:p w:rsidR="00C04131" w:rsidRPr="00C71EFD" w:rsidRDefault="00EA2B8B" w:rsidP="00EA2B8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 xml:space="preserve">Спортивная сборная приняла участие в областных сельских спортивных играх «Снежные узоры» в п. Белый Яр. В территориальных соревнованиях по волейболу в с. Подгорное, в Областных летних сельских спортивных играх «Стадион </w:t>
            </w:r>
            <w:r>
              <w:rPr>
                <w:sz w:val="18"/>
                <w:szCs w:val="18"/>
              </w:rPr>
              <w:lastRenderedPageBreak/>
              <w:t xml:space="preserve">для всех» в с. </w:t>
            </w:r>
            <w:proofErr w:type="spellStart"/>
            <w:r>
              <w:rPr>
                <w:sz w:val="18"/>
                <w:szCs w:val="18"/>
              </w:rPr>
              <w:t>Бакчар</w:t>
            </w:r>
            <w:proofErr w:type="spellEnd"/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94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A104D0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C71EFD" w:rsidRDefault="00EA2B8B" w:rsidP="002669D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Из-за н</w:t>
            </w:r>
            <w:r w:rsidR="00AC38AB">
              <w:rPr>
                <w:sz w:val="18"/>
                <w:szCs w:val="18"/>
              </w:rPr>
              <w:t>еблагоприятных погодных условий</w:t>
            </w:r>
            <w:r>
              <w:rPr>
                <w:sz w:val="18"/>
                <w:szCs w:val="18"/>
              </w:rPr>
              <w:t>, сборная команда не принимала участие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C04131" w:rsidRPr="00C71EFD" w:rsidRDefault="00EA2B8B" w:rsidP="00A104D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Женская сборная принял</w:t>
            </w:r>
            <w:r w:rsidR="00AC38AB" w:rsidRPr="00D84502">
              <w:rPr>
                <w:sz w:val="18"/>
                <w:szCs w:val="18"/>
              </w:rPr>
              <w:t>а</w:t>
            </w:r>
            <w:r w:rsidR="00D845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участие в территориальных соревнованиях по волейболу </w:t>
            </w:r>
            <w:r w:rsidR="00A104D0">
              <w:rPr>
                <w:sz w:val="18"/>
                <w:szCs w:val="18"/>
              </w:rPr>
              <w:t>«Северная звезда» в с.Подгорное, в</w:t>
            </w:r>
            <w:r>
              <w:rPr>
                <w:sz w:val="18"/>
                <w:szCs w:val="18"/>
              </w:rPr>
              <w:t xml:space="preserve"> Межрайонн</w:t>
            </w:r>
            <w:r w:rsidR="00A104D0">
              <w:rPr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 xml:space="preserve"> турнир</w:t>
            </w:r>
            <w:r w:rsidR="00A104D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по волейболу на кубок «Любови Ковригиной</w:t>
            </w:r>
            <w:r w:rsidR="00A104D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среди женских команд г. Колпашево</w:t>
            </w:r>
            <w:r w:rsidR="00A104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A104D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декабре мужская и женские сборные приняли участие в соревнованиях по волейболу на Кубке главы </w:t>
            </w:r>
            <w:proofErr w:type="spellStart"/>
            <w:r>
              <w:rPr>
                <w:sz w:val="18"/>
                <w:szCs w:val="18"/>
              </w:rPr>
              <w:t>Парабельского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мужчины </w:t>
            </w:r>
            <w:r w:rsidR="00A104D0">
              <w:rPr>
                <w:sz w:val="18"/>
                <w:szCs w:val="18"/>
              </w:rPr>
              <w:t xml:space="preserve">заняли </w:t>
            </w:r>
            <w:r>
              <w:rPr>
                <w:sz w:val="18"/>
                <w:szCs w:val="18"/>
              </w:rPr>
              <w:t>3 место, женщины 2 место</w:t>
            </w:r>
            <w:r w:rsidR="00A104D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703F4"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C04131" w:rsidRPr="00C71EFD" w:rsidRDefault="00EA2B8B" w:rsidP="00EA2B8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Работы по договорам на оказание коммунальных услуг выполнены, работы по договорам ГПХ: чистка хоккейной коробки от снега, содержание лыжной трассы, выдача спортивного инвентаря, скос травы и уборка мусора, укрепление хоккейных бортов.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410" w:type="dxa"/>
            <w:vAlign w:val="center"/>
          </w:tcPr>
          <w:p w:rsidR="00C04131" w:rsidRPr="00C71EFD" w:rsidRDefault="00C04131" w:rsidP="007B1DCE">
            <w:pPr>
              <w:jc w:val="center"/>
              <w:rPr>
                <w:sz w:val="18"/>
                <w:szCs w:val="18"/>
                <w:highlight w:val="yellow"/>
              </w:rPr>
            </w:pPr>
            <w:r w:rsidRPr="007B1DCE">
              <w:rPr>
                <w:sz w:val="18"/>
                <w:szCs w:val="18"/>
              </w:rPr>
              <w:t xml:space="preserve">В газете «В краю Кедровом» опубликовано </w:t>
            </w:r>
            <w:r w:rsidR="007B1DCE" w:rsidRPr="007B1DCE">
              <w:rPr>
                <w:sz w:val="18"/>
                <w:szCs w:val="18"/>
              </w:rPr>
              <w:t>21</w:t>
            </w:r>
            <w:r w:rsidR="00754395" w:rsidRPr="007B1DCE">
              <w:rPr>
                <w:sz w:val="18"/>
                <w:szCs w:val="18"/>
              </w:rPr>
              <w:t xml:space="preserve"> </w:t>
            </w:r>
            <w:r w:rsidR="007B1DCE" w:rsidRPr="007B1DCE">
              <w:rPr>
                <w:sz w:val="18"/>
                <w:szCs w:val="18"/>
              </w:rPr>
              <w:t>статья</w:t>
            </w:r>
            <w:r w:rsidR="000641BC" w:rsidRPr="007B1DCE">
              <w:rPr>
                <w:sz w:val="18"/>
                <w:szCs w:val="18"/>
              </w:rPr>
              <w:t>, установка баннера на доме № 40 «Герои с нашего двора»</w:t>
            </w:r>
          </w:p>
        </w:tc>
        <w:tc>
          <w:tcPr>
            <w:tcW w:w="2410" w:type="dxa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719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Развитие материально-технической ба</w:t>
            </w:r>
            <w:r w:rsidR="009365E1" w:rsidRPr="00D703F4">
              <w:rPr>
                <w:b/>
                <w:sz w:val="18"/>
                <w:szCs w:val="18"/>
              </w:rPr>
              <w:t>зы физической культуры и спорта, в том числе:</w:t>
            </w:r>
          </w:p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A104D0" w:rsidRDefault="00A104D0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4D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D703F4" w:rsidRDefault="00A104D0" w:rsidP="002669D2">
            <w:pPr>
              <w:jc w:val="center"/>
              <w:rPr>
                <w:sz w:val="18"/>
                <w:szCs w:val="18"/>
                <w:highlight w:val="yellow"/>
              </w:rPr>
            </w:pPr>
            <w:r w:rsidRPr="00A104D0">
              <w:rPr>
                <w:sz w:val="18"/>
                <w:szCs w:val="18"/>
              </w:rPr>
              <w:t>Укрепление материально технической базы осуществлялось за счет других мероприятий программы.</w:t>
            </w:r>
          </w:p>
        </w:tc>
        <w:tc>
          <w:tcPr>
            <w:tcW w:w="2410" w:type="dxa"/>
          </w:tcPr>
          <w:p w:rsidR="00A60250" w:rsidRPr="00D703F4" w:rsidRDefault="00A60250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A60250" w:rsidRPr="00D703F4" w:rsidRDefault="00A60250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A60250" w:rsidRPr="00D703F4" w:rsidRDefault="00A60250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C04131" w:rsidRPr="00D703F4" w:rsidRDefault="00C04131" w:rsidP="00A6025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A104D0" w:rsidRDefault="00A104D0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4D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2935AE" w:rsidRDefault="00C04131" w:rsidP="002669D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C04131" w:rsidRPr="00D703F4" w:rsidRDefault="00C04131" w:rsidP="00F7488F">
            <w:pPr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A104D0" w:rsidRDefault="00A104D0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4D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2935AE" w:rsidRDefault="00C04131" w:rsidP="009652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A104D0" w:rsidRDefault="00A104D0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4D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C04131" w:rsidRPr="002935AE" w:rsidRDefault="00C04131" w:rsidP="006125A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D703F4" w:rsidRDefault="00222FF7" w:rsidP="00222FF7">
            <w:pPr>
              <w:rPr>
                <w:sz w:val="18"/>
                <w:szCs w:val="18"/>
              </w:rPr>
            </w:pPr>
          </w:p>
          <w:p w:rsidR="009365E1" w:rsidRPr="00D703F4" w:rsidRDefault="009365E1" w:rsidP="00222FF7">
            <w:pPr>
              <w:rPr>
                <w:sz w:val="18"/>
                <w:szCs w:val="18"/>
              </w:rPr>
            </w:pPr>
          </w:p>
          <w:p w:rsidR="00C04131" w:rsidRPr="00D703F4" w:rsidRDefault="00C04131" w:rsidP="00222FF7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 w:rsidRPr="00D703F4">
              <w:rPr>
                <w:rStyle w:val="FontStyle45"/>
                <w:i/>
                <w:sz w:val="18"/>
                <w:szCs w:val="18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C04131" w:rsidRPr="00A104D0" w:rsidRDefault="00A104D0" w:rsidP="00C0413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104D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C04131" w:rsidRPr="002935AE" w:rsidRDefault="00C04131" w:rsidP="002669D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2017-20</w:t>
            </w:r>
            <w:r w:rsidR="009365E1" w:rsidRPr="00D703F4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</w:tr>
      <w:tr w:rsidR="00C04131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 по адресу: Томская область, г.Кедровый, с.Пудино, ул.Го</w:t>
            </w:r>
            <w:r w:rsidR="002935AE">
              <w:rPr>
                <w:sz w:val="18"/>
                <w:szCs w:val="18"/>
              </w:rPr>
              <w:t>рького, 8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C04131" w:rsidRPr="00D703F4" w:rsidRDefault="009365E1" w:rsidP="00C0413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C04131" w:rsidRPr="00C71EFD" w:rsidRDefault="00EA2B8B" w:rsidP="00E640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Контракт на строительство площадки заключен, работы выполнены в срок, объект введен в эксплуатацию.</w:t>
            </w:r>
          </w:p>
        </w:tc>
        <w:tc>
          <w:tcPr>
            <w:tcW w:w="2410" w:type="dxa"/>
            <w:vAlign w:val="center"/>
          </w:tcPr>
          <w:p w:rsidR="00C04131" w:rsidRPr="00D703F4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2A3D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 w:rsidR="00802A3D" w:rsidRPr="00D703F4" w:rsidRDefault="009365E1" w:rsidP="00802A3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D703F4" w:rsidRDefault="00802A3D" w:rsidP="0067758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Строительство открытых антивандальных спортивных </w:t>
            </w:r>
            <w:r w:rsidRPr="00D703F4">
              <w:rPr>
                <w:sz w:val="18"/>
                <w:szCs w:val="18"/>
              </w:rPr>
              <w:lastRenderedPageBreak/>
              <w:t>площадок</w:t>
            </w:r>
          </w:p>
        </w:tc>
        <w:tc>
          <w:tcPr>
            <w:tcW w:w="2410" w:type="dxa"/>
            <w:vAlign w:val="center"/>
          </w:tcPr>
          <w:p w:rsidR="00802A3D" w:rsidRPr="00C71EFD" w:rsidRDefault="00EA2B8B" w:rsidP="002935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 xml:space="preserve">В августе открытая антивандальная  площадка с уличными тренажерами и элементами </w:t>
            </w:r>
            <w:proofErr w:type="spellStart"/>
            <w:r>
              <w:rPr>
                <w:sz w:val="18"/>
                <w:szCs w:val="18"/>
              </w:rPr>
              <w:t>воркаут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введена в эксплуатацию 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  <w:r w:rsidR="002935A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Кедровом 1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</w:p>
        </w:tc>
        <w:tc>
          <w:tcPr>
            <w:tcW w:w="2410" w:type="dxa"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02A3D" w:rsidRPr="00D703F4" w:rsidTr="003269E1">
        <w:trPr>
          <w:trHeight w:val="20"/>
        </w:trPr>
        <w:tc>
          <w:tcPr>
            <w:tcW w:w="388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gridSpan w:val="2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802A3D" w:rsidRPr="00D703F4" w:rsidRDefault="00802A3D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 w:rsidR="00802A3D" w:rsidRPr="00D703F4" w:rsidRDefault="009365E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noWrap/>
            <w:vAlign w:val="center"/>
          </w:tcPr>
          <w:p w:rsidR="00802A3D" w:rsidRPr="00D703F4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410" w:type="dxa"/>
            <w:vAlign w:val="center"/>
          </w:tcPr>
          <w:p w:rsidR="00802A3D" w:rsidRPr="007B1DCE" w:rsidRDefault="00754395" w:rsidP="002669D2">
            <w:pPr>
              <w:jc w:val="center"/>
              <w:rPr>
                <w:sz w:val="18"/>
                <w:szCs w:val="18"/>
              </w:rPr>
            </w:pPr>
            <w:r w:rsidRPr="007B1DCE">
              <w:rPr>
                <w:sz w:val="18"/>
                <w:szCs w:val="18"/>
              </w:rPr>
              <w:t>В мае проведен фестиваль ГТО для учащихся общеобразовательных школ</w:t>
            </w:r>
          </w:p>
          <w:p w:rsidR="007B1DCE" w:rsidRPr="00C71EFD" w:rsidRDefault="007B1DCE" w:rsidP="007B1DCE">
            <w:pPr>
              <w:jc w:val="center"/>
              <w:rPr>
                <w:sz w:val="18"/>
                <w:szCs w:val="18"/>
                <w:highlight w:val="yellow"/>
              </w:rPr>
            </w:pPr>
            <w:r w:rsidRPr="00D703F4">
              <w:rPr>
                <w:sz w:val="18"/>
                <w:szCs w:val="18"/>
              </w:rPr>
              <w:t>Фестиваль ГТО</w:t>
            </w:r>
            <w:r>
              <w:rPr>
                <w:sz w:val="18"/>
                <w:szCs w:val="18"/>
              </w:rPr>
              <w:t xml:space="preserve"> для работающих</w:t>
            </w:r>
            <w:r w:rsidRPr="00D703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прошел в</w:t>
            </w:r>
            <w:r w:rsidRPr="00D703F4">
              <w:rPr>
                <w:sz w:val="18"/>
                <w:szCs w:val="18"/>
              </w:rPr>
              <w:t xml:space="preserve"> ноябре</w:t>
            </w:r>
            <w:r>
              <w:rPr>
                <w:sz w:val="18"/>
                <w:szCs w:val="18"/>
              </w:rPr>
              <w:t xml:space="preserve">, в октябре прошел 2-ой этап областного проекта Будь </w:t>
            </w:r>
            <w:proofErr w:type="spellStart"/>
            <w:r>
              <w:rPr>
                <w:sz w:val="18"/>
                <w:szCs w:val="18"/>
              </w:rPr>
              <w:t>ГоТОв</w:t>
            </w:r>
            <w:proofErr w:type="spellEnd"/>
          </w:p>
        </w:tc>
        <w:tc>
          <w:tcPr>
            <w:tcW w:w="2410" w:type="dxa"/>
            <w:vAlign w:val="center"/>
          </w:tcPr>
          <w:p w:rsidR="00802A3D" w:rsidRPr="00D703F4" w:rsidRDefault="00802A3D" w:rsidP="00C71EF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2FF7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222FF7" w:rsidRPr="00D703F4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22FF7" w:rsidRPr="00D703F4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22FF7" w:rsidRPr="00D703F4" w:rsidRDefault="00222FF7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 w:rsidR="00222FF7" w:rsidRPr="00D703F4" w:rsidRDefault="00222FF7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222FF7" w:rsidRPr="00D703F4" w:rsidRDefault="00222FF7" w:rsidP="00965217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739" w:type="dxa"/>
            <w:vAlign w:val="center"/>
          </w:tcPr>
          <w:p w:rsidR="00222FF7" w:rsidRPr="00D703F4" w:rsidRDefault="00222FF7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222FF7" w:rsidRPr="00D703F4" w:rsidRDefault="003841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222FF7" w:rsidRPr="00D703F4" w:rsidRDefault="003841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222FF7" w:rsidRPr="00D703F4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222FF7" w:rsidRPr="00C71EFD" w:rsidRDefault="00222FF7" w:rsidP="00965217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22FF7" w:rsidRPr="00D703F4" w:rsidRDefault="00222FF7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E4553" w:rsidRPr="00D703F4" w:rsidTr="005D6D24">
        <w:trPr>
          <w:trHeight w:val="881"/>
        </w:trPr>
        <w:tc>
          <w:tcPr>
            <w:tcW w:w="388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6E4553" w:rsidRPr="00D703F4" w:rsidRDefault="006E4553" w:rsidP="00965217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6E4553" w:rsidRPr="00D703F4" w:rsidRDefault="006E4553" w:rsidP="009652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2"/>
          </w:tcPr>
          <w:p w:rsidR="006E4553" w:rsidRPr="00D703F4" w:rsidRDefault="005D6D24" w:rsidP="00965217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 w:rsidR="00F94AB4" w:rsidRPr="00F94AB4">
              <w:rPr>
                <w:sz w:val="18"/>
                <w:szCs w:val="18"/>
              </w:rPr>
              <w:t>малобюджетных спортивных площадок по месту жительства и учебы на территории муниципального образования "Город Кедровый"</w:t>
            </w:r>
          </w:p>
        </w:tc>
        <w:tc>
          <w:tcPr>
            <w:tcW w:w="1739" w:type="dxa"/>
            <w:vAlign w:val="center"/>
          </w:tcPr>
          <w:p w:rsidR="006E4553" w:rsidRPr="00D703F4" w:rsidRDefault="006E4553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МАОУ Пудинская СОШ</w:t>
            </w:r>
          </w:p>
          <w:p w:rsidR="009365E1" w:rsidRPr="00D703F4" w:rsidRDefault="009365E1" w:rsidP="00384153">
            <w:pPr>
              <w:jc w:val="center"/>
              <w:rPr>
                <w:sz w:val="18"/>
                <w:szCs w:val="18"/>
              </w:rPr>
            </w:pPr>
          </w:p>
          <w:p w:rsidR="009365E1" w:rsidRPr="00D703F4" w:rsidRDefault="009365E1" w:rsidP="00384153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</w:t>
            </w:r>
            <w:r w:rsidR="009365E1" w:rsidRPr="00D703F4">
              <w:rPr>
                <w:color w:val="000000"/>
                <w:sz w:val="18"/>
                <w:szCs w:val="18"/>
                <w:lang w:eastAsia="ru-RU"/>
              </w:rPr>
              <w:t>-2020</w:t>
            </w:r>
          </w:p>
        </w:tc>
        <w:tc>
          <w:tcPr>
            <w:tcW w:w="1418" w:type="dxa"/>
            <w:noWrap/>
            <w:vAlign w:val="center"/>
          </w:tcPr>
          <w:p w:rsidR="006E4553" w:rsidRPr="00D703F4" w:rsidRDefault="009365E1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C71EFD" w:rsidRDefault="006E4553" w:rsidP="00965217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6E4553" w:rsidRPr="00D703F4" w:rsidRDefault="006E4553" w:rsidP="0096521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41F30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241F30" w:rsidRPr="00D703F4" w:rsidRDefault="00241F30" w:rsidP="00241F30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41F30" w:rsidRPr="00D703F4" w:rsidRDefault="00241F30" w:rsidP="00241F30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41F30" w:rsidRPr="00D703F4" w:rsidRDefault="00241F30" w:rsidP="00241F30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5" w:type="dxa"/>
            <w:gridSpan w:val="2"/>
          </w:tcPr>
          <w:p w:rsidR="00241F30" w:rsidRPr="00DE4960" w:rsidRDefault="00241F30" w:rsidP="00241F3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39" w:type="dxa"/>
            <w:vAlign w:val="center"/>
          </w:tcPr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МАОУ Пудинская СОШ</w:t>
            </w:r>
          </w:p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</w:p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</w:t>
            </w:r>
          </w:p>
        </w:tc>
        <w:tc>
          <w:tcPr>
            <w:tcW w:w="1096" w:type="dxa"/>
            <w:noWrap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</w:t>
            </w: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оборудования для </w:t>
            </w:r>
            <w:r w:rsidRPr="00D703F4"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241F30" w:rsidRPr="00C71EFD" w:rsidRDefault="00241F30" w:rsidP="00241F30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 xml:space="preserve">Приобретен комплект оборудования для </w:t>
            </w:r>
            <w:r w:rsidRPr="00DE4960">
              <w:rPr>
                <w:sz w:val="18"/>
                <w:szCs w:val="18"/>
              </w:rPr>
              <w:t>малобюджетн</w:t>
            </w:r>
            <w:r>
              <w:rPr>
                <w:sz w:val="18"/>
                <w:szCs w:val="18"/>
              </w:rPr>
              <w:t>ой</w:t>
            </w:r>
            <w:r w:rsidRPr="00DE4960">
              <w:rPr>
                <w:sz w:val="18"/>
                <w:szCs w:val="18"/>
              </w:rPr>
              <w:t xml:space="preserve"> спортивн</w:t>
            </w:r>
            <w:r>
              <w:rPr>
                <w:sz w:val="18"/>
                <w:szCs w:val="18"/>
              </w:rPr>
              <w:t>ой площадки в г. Кедровом</w:t>
            </w:r>
          </w:p>
        </w:tc>
        <w:tc>
          <w:tcPr>
            <w:tcW w:w="2410" w:type="dxa"/>
            <w:noWrap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41F30" w:rsidRPr="00D703F4" w:rsidTr="003269E1">
        <w:trPr>
          <w:trHeight w:val="70"/>
        </w:trPr>
        <w:tc>
          <w:tcPr>
            <w:tcW w:w="388" w:type="dxa"/>
            <w:noWrap/>
            <w:vAlign w:val="center"/>
          </w:tcPr>
          <w:p w:rsidR="00241F30" w:rsidRPr="00D703F4" w:rsidRDefault="00241F30" w:rsidP="00241F30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241F30" w:rsidRPr="00D703F4" w:rsidRDefault="00241F30" w:rsidP="00241F30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241F30" w:rsidRPr="00D703F4" w:rsidRDefault="00241F30" w:rsidP="00241F30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5" w:type="dxa"/>
            <w:gridSpan w:val="2"/>
          </w:tcPr>
          <w:p w:rsidR="00241F30" w:rsidRPr="00DE4960" w:rsidRDefault="00241F30" w:rsidP="00241F3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739" w:type="dxa"/>
            <w:vAlign w:val="center"/>
          </w:tcPr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МАОУ Пудинская СОШ</w:t>
            </w:r>
          </w:p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</w:p>
          <w:p w:rsidR="00241F30" w:rsidRPr="00D703F4" w:rsidRDefault="00241F30" w:rsidP="00241F30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Приобретение, доставка </w:t>
            </w:r>
            <w:r w:rsidRPr="00D703F4">
              <w:rPr>
                <w:color w:val="000000"/>
                <w:sz w:val="18"/>
                <w:szCs w:val="18"/>
                <w:lang w:eastAsia="ru-RU"/>
              </w:rPr>
              <w:t xml:space="preserve">оборудования для </w:t>
            </w:r>
            <w:r w:rsidRPr="00D703F4"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241F30" w:rsidRPr="00C71EFD" w:rsidRDefault="00241F30" w:rsidP="00241F30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В августе введены 2 площадки ГТО в с. Пудино и г. Кедровом</w:t>
            </w:r>
          </w:p>
        </w:tc>
        <w:tc>
          <w:tcPr>
            <w:tcW w:w="2410" w:type="dxa"/>
            <w:noWrap/>
            <w:vAlign w:val="center"/>
          </w:tcPr>
          <w:p w:rsidR="00241F30" w:rsidRPr="00D703F4" w:rsidRDefault="00241F30" w:rsidP="00241F3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E21270" w:rsidRDefault="00E21270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D703F4" w:rsidRDefault="00D703F4" w:rsidP="00C04131">
      <w:pPr>
        <w:jc w:val="both"/>
        <w:rPr>
          <w:b/>
          <w:sz w:val="22"/>
          <w:szCs w:val="22"/>
        </w:rPr>
      </w:pPr>
    </w:p>
    <w:p w:rsidR="00C04131" w:rsidRPr="003269E1" w:rsidRDefault="00C04131" w:rsidP="00C04131">
      <w:pPr>
        <w:jc w:val="both"/>
        <w:rPr>
          <w:sz w:val="22"/>
          <w:szCs w:val="22"/>
        </w:rPr>
      </w:pPr>
      <w:r w:rsidRPr="003269E1">
        <w:rPr>
          <w:b/>
          <w:sz w:val="22"/>
          <w:szCs w:val="22"/>
        </w:rPr>
        <w:lastRenderedPageBreak/>
        <w:t>Форма 3.</w:t>
      </w:r>
      <w:r w:rsidRPr="003269E1"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C04131" w:rsidRPr="003269E1" w:rsidRDefault="00C04131" w:rsidP="00C04131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D703F4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C04131" w:rsidRPr="00D703F4" w:rsidTr="002669D2">
        <w:trPr>
          <w:trHeight w:val="20"/>
        </w:trPr>
        <w:tc>
          <w:tcPr>
            <w:tcW w:w="89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Pr="00D703F4" w:rsidRDefault="003269E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т</w:t>
            </w:r>
            <w:r w:rsidR="00C04131" w:rsidRPr="00D703F4">
              <w:rPr>
                <w:sz w:val="18"/>
                <w:szCs w:val="18"/>
              </w:rPr>
              <w:t>ретий</w:t>
            </w:r>
            <w:r w:rsidRPr="00D703F4">
              <w:rPr>
                <w:sz w:val="18"/>
                <w:szCs w:val="18"/>
              </w:rPr>
              <w:t xml:space="preserve"> </w:t>
            </w:r>
            <w:r w:rsidR="00C04131" w:rsidRPr="00D703F4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Ра</w:t>
            </w:r>
            <w:r w:rsidRPr="00D703F4">
              <w:rPr>
                <w:rStyle w:val="FontStyle45"/>
                <w:sz w:val="18"/>
                <w:szCs w:val="18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D703F4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</w:tbl>
    <w:p w:rsidR="00C04131" w:rsidRPr="003269E1" w:rsidRDefault="00C04131" w:rsidP="00C04131">
      <w:pPr>
        <w:pStyle w:val="ConsPlusTitle"/>
        <w:widowControl/>
        <w:jc w:val="both"/>
        <w:rPr>
          <w:sz w:val="22"/>
          <w:szCs w:val="22"/>
        </w:rPr>
      </w:pPr>
    </w:p>
    <w:p w:rsidR="00C04131" w:rsidRPr="003269E1" w:rsidRDefault="00C04131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61499E" w:rsidRDefault="0061499E" w:rsidP="00802A3D">
      <w:pPr>
        <w:rPr>
          <w:b/>
          <w:sz w:val="22"/>
          <w:szCs w:val="22"/>
          <w:lang w:eastAsia="ru-RU"/>
        </w:rPr>
      </w:pPr>
    </w:p>
    <w:p w:rsidR="003F0153" w:rsidRPr="003269E1" w:rsidRDefault="003F0153" w:rsidP="00802A3D">
      <w:pPr>
        <w:rPr>
          <w:b/>
          <w:sz w:val="22"/>
          <w:szCs w:val="22"/>
          <w:lang w:eastAsia="ru-RU"/>
        </w:rPr>
      </w:pPr>
    </w:p>
    <w:p w:rsidR="0061499E" w:rsidRDefault="0061499E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Default="00D703F4" w:rsidP="00802A3D">
      <w:pPr>
        <w:rPr>
          <w:b/>
          <w:sz w:val="22"/>
          <w:szCs w:val="22"/>
          <w:lang w:eastAsia="ru-RU"/>
        </w:rPr>
      </w:pPr>
    </w:p>
    <w:p w:rsidR="00D703F4" w:rsidRPr="003269E1" w:rsidRDefault="00D703F4" w:rsidP="00802A3D">
      <w:pPr>
        <w:rPr>
          <w:b/>
          <w:sz w:val="22"/>
          <w:szCs w:val="22"/>
          <w:lang w:eastAsia="ru-RU"/>
        </w:rPr>
      </w:pPr>
    </w:p>
    <w:p w:rsidR="0061499E" w:rsidRPr="003269E1" w:rsidRDefault="0061499E" w:rsidP="00802A3D">
      <w:pPr>
        <w:rPr>
          <w:b/>
          <w:sz w:val="22"/>
          <w:szCs w:val="22"/>
          <w:lang w:eastAsia="ru-RU"/>
        </w:rPr>
      </w:pPr>
    </w:p>
    <w:p w:rsidR="00802A3D" w:rsidRDefault="00802A3D" w:rsidP="00802A3D">
      <w:pPr>
        <w:rPr>
          <w:b/>
          <w:sz w:val="22"/>
          <w:szCs w:val="22"/>
          <w:lang w:eastAsia="ru-RU"/>
        </w:rPr>
      </w:pPr>
    </w:p>
    <w:p w:rsidR="00E21270" w:rsidRPr="003269E1" w:rsidRDefault="00E21270" w:rsidP="00802A3D">
      <w:pPr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4. </w:t>
      </w:r>
      <w:hyperlink r:id="rId6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3269E1" w:rsidRDefault="00C04131" w:rsidP="00C04131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D703F4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% исполнения к плану на отчетный  период</w:t>
            </w:r>
          </w:p>
        </w:tc>
      </w:tr>
      <w:tr w:rsidR="00C04131" w:rsidRPr="00D703F4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proofErr w:type="spellStart"/>
            <w:r w:rsidRPr="00D703F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rStyle w:val="a4"/>
                <w:color w:val="000000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  <w:tr w:rsidR="00C04131" w:rsidRPr="00D703F4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D703F4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D703F4" w:rsidRDefault="00C04131" w:rsidP="002669D2">
            <w:pPr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-</w:t>
            </w:r>
          </w:p>
        </w:tc>
      </w:tr>
    </w:tbl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rPr>
          <w:sz w:val="22"/>
          <w:szCs w:val="22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F6223E">
      <w:pPr>
        <w:jc w:val="center"/>
        <w:rPr>
          <w:b/>
          <w:sz w:val="22"/>
          <w:szCs w:val="22"/>
          <w:lang w:eastAsia="ru-RU"/>
        </w:rPr>
      </w:pPr>
    </w:p>
    <w:p w:rsidR="003F0153" w:rsidRPr="003269E1" w:rsidRDefault="003F0153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F6223E">
      <w:pPr>
        <w:jc w:val="center"/>
        <w:rPr>
          <w:b/>
          <w:sz w:val="22"/>
          <w:szCs w:val="22"/>
          <w:lang w:eastAsia="ru-RU"/>
        </w:rPr>
      </w:pPr>
    </w:p>
    <w:p w:rsidR="00D703F4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D703F4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D703F4" w:rsidRPr="003269E1" w:rsidRDefault="00D703F4" w:rsidP="00F6223E">
      <w:pPr>
        <w:jc w:val="center"/>
        <w:rPr>
          <w:b/>
          <w:sz w:val="22"/>
          <w:szCs w:val="22"/>
          <w:lang w:eastAsia="ru-RU"/>
        </w:rPr>
      </w:pPr>
    </w:p>
    <w:p w:rsidR="00E21270" w:rsidRDefault="00E21270" w:rsidP="00E21270">
      <w:pPr>
        <w:rPr>
          <w:b/>
          <w:sz w:val="22"/>
          <w:szCs w:val="22"/>
          <w:lang w:eastAsia="ru-RU"/>
        </w:rPr>
      </w:pPr>
    </w:p>
    <w:p w:rsidR="00F6223E" w:rsidRPr="003269E1" w:rsidRDefault="00F6223E" w:rsidP="00E21270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lastRenderedPageBreak/>
        <w:t>Форма 5.</w:t>
      </w:r>
      <w:r w:rsidR="0061499E" w:rsidRPr="003269E1">
        <w:rPr>
          <w:b/>
          <w:sz w:val="22"/>
          <w:szCs w:val="22"/>
          <w:lang w:eastAsia="ru-RU"/>
        </w:rPr>
        <w:t xml:space="preserve"> </w:t>
      </w:r>
      <w:hyperlink r:id="rId7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D703F4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D703F4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D703F4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5146" w:rsidRPr="00D703F4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32373"/>
            <w:r w:rsidRPr="00D703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FF5146" w:rsidRPr="00D703F4" w:rsidRDefault="00FF5146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FF5146" w:rsidRPr="00D703F4" w:rsidRDefault="00FF5146" w:rsidP="002669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F5146" w:rsidRPr="00D703F4" w:rsidRDefault="00FF5146" w:rsidP="002669D2">
            <w:pPr>
              <w:jc w:val="center"/>
              <w:rPr>
                <w:b/>
                <w:bCs/>
                <w:sz w:val="18"/>
                <w:szCs w:val="18"/>
              </w:rPr>
            </w:pPr>
            <w:r w:rsidRPr="00D703F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C40BFE" w:rsidRPr="0066105B" w:rsidRDefault="00C40BFE" w:rsidP="002669D2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6105B">
              <w:rPr>
                <w:b/>
                <w:color w:val="000000" w:themeColor="text1"/>
                <w:sz w:val="18"/>
                <w:szCs w:val="18"/>
                <w:lang w:eastAsia="ru-RU"/>
              </w:rPr>
              <w:t>10 692,95</w:t>
            </w:r>
          </w:p>
        </w:tc>
        <w:tc>
          <w:tcPr>
            <w:tcW w:w="1275" w:type="dxa"/>
            <w:noWrap/>
            <w:vAlign w:val="bottom"/>
          </w:tcPr>
          <w:p w:rsidR="00FF5146" w:rsidRPr="0066105B" w:rsidRDefault="00C57DE8" w:rsidP="008B6B38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6105B">
              <w:rPr>
                <w:b/>
                <w:color w:val="000000" w:themeColor="text1"/>
                <w:sz w:val="18"/>
                <w:szCs w:val="18"/>
                <w:lang w:eastAsia="ru-RU"/>
              </w:rPr>
              <w:t>10692,95</w:t>
            </w:r>
          </w:p>
        </w:tc>
        <w:tc>
          <w:tcPr>
            <w:tcW w:w="993" w:type="dxa"/>
            <w:noWrap/>
            <w:vAlign w:val="bottom"/>
          </w:tcPr>
          <w:p w:rsidR="00C40BFE" w:rsidRPr="0066105B" w:rsidRDefault="00C40BFE" w:rsidP="002669D2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6105B">
              <w:rPr>
                <w:b/>
                <w:color w:val="000000" w:themeColor="text1"/>
                <w:sz w:val="18"/>
                <w:szCs w:val="18"/>
                <w:lang w:eastAsia="ru-RU"/>
              </w:rPr>
              <w:t>10285,35</w:t>
            </w:r>
          </w:p>
        </w:tc>
        <w:tc>
          <w:tcPr>
            <w:tcW w:w="1417" w:type="dxa"/>
            <w:noWrap/>
            <w:vAlign w:val="bottom"/>
          </w:tcPr>
          <w:p w:rsidR="00FF5146" w:rsidRPr="00D703F4" w:rsidRDefault="002C6BD0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</w:t>
            </w:r>
            <w:r w:rsidR="00C57DE8">
              <w:rPr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noWrap/>
            <w:vAlign w:val="bottom"/>
          </w:tcPr>
          <w:p w:rsidR="00FF5146" w:rsidRPr="00D703F4" w:rsidRDefault="00C57DE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96,18</w:t>
            </w:r>
          </w:p>
        </w:tc>
      </w:tr>
      <w:bookmarkEnd w:id="0"/>
      <w:tr w:rsidR="00147D9B" w:rsidRPr="00D703F4" w:rsidTr="00FF5146">
        <w:trPr>
          <w:trHeight w:val="480"/>
        </w:trPr>
        <w:tc>
          <w:tcPr>
            <w:tcW w:w="470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47D9B" w:rsidRPr="00D703F4" w:rsidRDefault="00147D9B" w:rsidP="00BF310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47D9B" w:rsidRPr="00D703F4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10589,27</w:t>
            </w:r>
          </w:p>
        </w:tc>
        <w:tc>
          <w:tcPr>
            <w:tcW w:w="1275" w:type="dxa"/>
            <w:noWrap/>
            <w:vAlign w:val="bottom"/>
          </w:tcPr>
          <w:p w:rsidR="00147D9B" w:rsidRPr="00D703F4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10589,27</w:t>
            </w:r>
          </w:p>
        </w:tc>
        <w:tc>
          <w:tcPr>
            <w:tcW w:w="993" w:type="dxa"/>
            <w:noWrap/>
            <w:vAlign w:val="bottom"/>
          </w:tcPr>
          <w:p w:rsidR="00147D9B" w:rsidRPr="00D703F4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10181,67</w:t>
            </w:r>
          </w:p>
        </w:tc>
        <w:tc>
          <w:tcPr>
            <w:tcW w:w="1417" w:type="dxa"/>
            <w:noWrap/>
            <w:vAlign w:val="bottom"/>
          </w:tcPr>
          <w:p w:rsidR="00147D9B" w:rsidRPr="00D703F4" w:rsidRDefault="00147D9B" w:rsidP="00BF310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96,15</w:t>
            </w:r>
          </w:p>
        </w:tc>
        <w:tc>
          <w:tcPr>
            <w:tcW w:w="1418" w:type="dxa"/>
            <w:noWrap/>
            <w:vAlign w:val="bottom"/>
          </w:tcPr>
          <w:p w:rsidR="00147D9B" w:rsidRPr="00D703F4" w:rsidRDefault="00147D9B" w:rsidP="00BF310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96,15</w:t>
            </w:r>
          </w:p>
        </w:tc>
      </w:tr>
      <w:tr w:rsidR="00147D9B" w:rsidRPr="00D703F4" w:rsidTr="00FF5146">
        <w:trPr>
          <w:trHeight w:val="480"/>
        </w:trPr>
        <w:tc>
          <w:tcPr>
            <w:tcW w:w="470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47D9B" w:rsidRPr="00147D9B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47D9B">
              <w:rPr>
                <w:b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bottom"/>
          </w:tcPr>
          <w:p w:rsidR="00147D9B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1275" w:type="dxa"/>
            <w:noWrap/>
            <w:vAlign w:val="bottom"/>
          </w:tcPr>
          <w:p w:rsidR="00147D9B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993" w:type="dxa"/>
            <w:noWrap/>
            <w:vAlign w:val="bottom"/>
          </w:tcPr>
          <w:p w:rsidR="00147D9B" w:rsidRDefault="00147D9B" w:rsidP="00BF310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1417" w:type="dxa"/>
            <w:noWrap/>
            <w:vAlign w:val="bottom"/>
          </w:tcPr>
          <w:p w:rsidR="00147D9B" w:rsidRDefault="00147D9B" w:rsidP="00BF310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  <w:r w:rsidR="006A0F16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47D9B" w:rsidRDefault="00147D9B" w:rsidP="00BF310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  <w:r w:rsidR="006A0F16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7D9B" w:rsidRPr="00D703F4" w:rsidTr="002669D2">
        <w:trPr>
          <w:trHeight w:val="480"/>
        </w:trPr>
        <w:tc>
          <w:tcPr>
            <w:tcW w:w="470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МАОУ Пудинская СОШ</w:t>
            </w:r>
          </w:p>
        </w:tc>
        <w:tc>
          <w:tcPr>
            <w:tcW w:w="1276" w:type="dxa"/>
            <w:noWrap/>
            <w:vAlign w:val="bottom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78,0</w:t>
            </w:r>
            <w:r w:rsidR="006A0F16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147D9B" w:rsidRPr="00D703F4" w:rsidRDefault="00147D9B" w:rsidP="008B6B38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78,0</w:t>
            </w:r>
            <w:r w:rsidR="006A0F16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417" w:type="dxa"/>
            <w:noWrap/>
            <w:vAlign w:val="bottom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  <w:r w:rsidR="006A0F16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  <w:r w:rsidR="006A0F16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7D9B" w:rsidRPr="00D703F4" w:rsidTr="00C53E39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595959"/>
              <w:right w:val="single" w:sz="4" w:space="0" w:color="auto"/>
            </w:tcBorders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auto"/>
            </w:tcBorders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rPr>
                <w:sz w:val="18"/>
                <w:szCs w:val="18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147D9B" w:rsidRPr="0066105B" w:rsidRDefault="00147D9B" w:rsidP="002F08F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6105B">
              <w:rPr>
                <w:b/>
                <w:color w:val="000000" w:themeColor="text1"/>
                <w:sz w:val="18"/>
                <w:szCs w:val="18"/>
                <w:lang w:eastAsia="ru-RU"/>
              </w:rPr>
              <w:t>1431,3</w:t>
            </w: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147D9B" w:rsidRPr="0066105B" w:rsidRDefault="00147D9B" w:rsidP="00BF310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6105B">
              <w:rPr>
                <w:b/>
                <w:color w:val="000000" w:themeColor="text1"/>
                <w:sz w:val="18"/>
                <w:szCs w:val="18"/>
                <w:lang w:eastAsia="ru-RU"/>
              </w:rPr>
              <w:t>1431,3</w:t>
            </w: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147D9B" w:rsidRPr="0066105B" w:rsidRDefault="00147D9B" w:rsidP="002F08F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6105B">
              <w:rPr>
                <w:b/>
                <w:color w:val="000000" w:themeColor="text1"/>
                <w:sz w:val="18"/>
                <w:szCs w:val="18"/>
                <w:lang w:eastAsia="ru-RU"/>
              </w:rPr>
              <w:t>1425,56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14358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99,59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14358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99,59</w:t>
            </w:r>
          </w:p>
        </w:tc>
      </w:tr>
      <w:tr w:rsidR="00147D9B" w:rsidRPr="00D703F4" w:rsidTr="00C53E39">
        <w:trPr>
          <w:trHeight w:val="262"/>
        </w:trPr>
        <w:tc>
          <w:tcPr>
            <w:tcW w:w="470" w:type="dxa"/>
            <w:vMerge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1405,64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147D9B" w:rsidRPr="00777920" w:rsidRDefault="00147D9B" w:rsidP="00BF310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1405,64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1399,88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99,59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99,59</w:t>
            </w:r>
          </w:p>
        </w:tc>
      </w:tr>
      <w:tr w:rsidR="00147D9B" w:rsidRPr="00D703F4" w:rsidTr="00C53E39">
        <w:trPr>
          <w:trHeight w:val="262"/>
        </w:trPr>
        <w:tc>
          <w:tcPr>
            <w:tcW w:w="470" w:type="dxa"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47D9B"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147D9B" w:rsidRPr="00777920" w:rsidRDefault="00147D9B" w:rsidP="00BF310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25,68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147D9B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147D9B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C53E39">
        <w:trPr>
          <w:trHeight w:val="433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147D9B" w:rsidRPr="0066105B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105B">
              <w:rPr>
                <w:color w:val="000000"/>
                <w:sz w:val="18"/>
                <w:szCs w:val="18"/>
                <w:lang w:eastAsia="ru-RU"/>
              </w:rPr>
              <w:t>705,43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147D9B" w:rsidRPr="0066105B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105B">
              <w:rPr>
                <w:color w:val="000000"/>
                <w:sz w:val="18"/>
                <w:szCs w:val="18"/>
                <w:lang w:eastAsia="ru-RU"/>
              </w:rPr>
              <w:t>705,43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147D9B" w:rsidRPr="0066105B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6105B">
              <w:rPr>
                <w:color w:val="000000"/>
                <w:sz w:val="18"/>
                <w:szCs w:val="18"/>
                <w:lang w:eastAsia="ru-RU"/>
              </w:rPr>
              <w:t>705,18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99,96</w:t>
            </w:r>
          </w:p>
        </w:tc>
      </w:tr>
      <w:tr w:rsidR="00147D9B" w:rsidRPr="00D703F4" w:rsidTr="00C53E39">
        <w:trPr>
          <w:trHeight w:val="433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147D9B" w:rsidRPr="00241F30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1F30">
              <w:rPr>
                <w:color w:val="000000"/>
                <w:sz w:val="18"/>
                <w:szCs w:val="18"/>
                <w:lang w:eastAsia="ru-RU"/>
              </w:rPr>
              <w:t>308,5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147D9B" w:rsidRPr="00241F30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1F30">
              <w:rPr>
                <w:color w:val="000000"/>
                <w:sz w:val="18"/>
                <w:szCs w:val="18"/>
                <w:lang w:eastAsia="ru-RU"/>
              </w:rPr>
              <w:t>308,5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147D9B" w:rsidRPr="00241F30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1F30">
              <w:rPr>
                <w:color w:val="000000"/>
                <w:sz w:val="18"/>
                <w:szCs w:val="18"/>
                <w:lang w:eastAsia="ru-RU"/>
              </w:rPr>
              <w:t>308,5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6A0F16" w:rsidRPr="00D703F4" w:rsidRDefault="00147D9B" w:rsidP="006A0F1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A0F16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C53E39">
        <w:trPr>
          <w:trHeight w:val="559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147D9B" w:rsidRPr="00380F96" w:rsidRDefault="00147D9B" w:rsidP="002669D2">
            <w:pPr>
              <w:spacing w:before="40" w:after="40"/>
              <w:jc w:val="center"/>
              <w:rPr>
                <w:color w:val="FFFFFF" w:themeColor="background1"/>
                <w:sz w:val="18"/>
                <w:szCs w:val="18"/>
                <w:lang w:eastAsia="ru-RU"/>
              </w:rPr>
            </w:pPr>
            <w:r w:rsidRPr="00380F96">
              <w:rPr>
                <w:color w:val="FFFFFF" w:themeColor="background1"/>
                <w:sz w:val="18"/>
                <w:szCs w:val="18"/>
                <w:lang w:eastAsia="ru-RU"/>
              </w:rPr>
              <w:t>296</w:t>
            </w:r>
            <w:r>
              <w:rPr>
                <w:color w:val="FFFFFF" w:themeColor="background1"/>
                <w:sz w:val="18"/>
                <w:szCs w:val="18"/>
                <w:lang w:eastAsia="ru-RU"/>
              </w:rPr>
              <w:t>2</w:t>
            </w:r>
            <w:r w:rsidRPr="00380F96">
              <w:rPr>
                <w:color w:val="000000" w:themeColor="text1"/>
                <w:sz w:val="18"/>
                <w:szCs w:val="18"/>
                <w:lang w:eastAsia="ru-RU"/>
              </w:rPr>
              <w:t>296,11</w:t>
            </w:r>
            <w:r>
              <w:rPr>
                <w:color w:val="FFFFFF" w:themeColor="background1"/>
                <w:sz w:val="18"/>
                <w:szCs w:val="18"/>
                <w:lang w:eastAsia="ru-RU"/>
              </w:rPr>
              <w:t>96,11</w:t>
            </w:r>
            <w:r w:rsidRPr="00380F96">
              <w:rPr>
                <w:color w:val="FFFFFF" w:themeColor="background1"/>
                <w:sz w:val="18"/>
                <w:szCs w:val="18"/>
                <w:lang w:eastAsia="ru-RU"/>
              </w:rPr>
              <w:t>,11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147D9B" w:rsidRPr="00380F96" w:rsidRDefault="00147D9B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80F96">
              <w:rPr>
                <w:color w:val="000000" w:themeColor="text1"/>
                <w:sz w:val="18"/>
                <w:szCs w:val="18"/>
                <w:lang w:eastAsia="ru-RU"/>
              </w:rPr>
              <w:t>296,11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147D9B" w:rsidRPr="00380F96" w:rsidRDefault="00147D9B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80F96">
              <w:rPr>
                <w:color w:val="000000" w:themeColor="text1"/>
                <w:sz w:val="18"/>
                <w:szCs w:val="18"/>
                <w:lang w:eastAsia="ru-RU"/>
              </w:rPr>
              <w:t>296,06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99,98</w:t>
            </w:r>
          </w:p>
        </w:tc>
      </w:tr>
      <w:tr w:rsidR="00147D9B" w:rsidRPr="00D703F4" w:rsidTr="00380F96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  <w:right w:val="single" w:sz="4" w:space="0" w:color="auto"/>
            </w:tcBorders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147D9B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80,0</w:t>
            </w:r>
            <w:r w:rsidR="00C046F7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2C6BD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80,0</w:t>
            </w:r>
            <w:r w:rsidR="00C046F7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147D9B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</w:t>
            </w:r>
            <w:r w:rsidR="00C046F7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  <w:p w:rsidR="00147D9B" w:rsidRPr="00C40BFE" w:rsidRDefault="00147D9B" w:rsidP="00C46324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C046F7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C046F7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380F96">
        <w:trPr>
          <w:trHeight w:val="786"/>
        </w:trPr>
        <w:tc>
          <w:tcPr>
            <w:tcW w:w="470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147D9B" w:rsidRPr="00D703F4" w:rsidRDefault="00147D9B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147D9B" w:rsidRPr="00380F96" w:rsidRDefault="00147D9B" w:rsidP="002669D2">
            <w:pPr>
              <w:jc w:val="center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МУ «Культура»</w:t>
            </w:r>
          </w:p>
          <w:p w:rsidR="00147D9B" w:rsidRPr="00380F96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66,80</w:t>
            </w:r>
          </w:p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66,80</w:t>
            </w:r>
          </w:p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66,80</w:t>
            </w:r>
          </w:p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C046F7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C046F7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380F96">
        <w:trPr>
          <w:trHeight w:val="786"/>
        </w:trPr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  <w:right w:val="single" w:sz="4" w:space="0" w:color="auto"/>
            </w:tcBorders>
          </w:tcPr>
          <w:p w:rsidR="00147D9B" w:rsidRPr="00D703F4" w:rsidRDefault="00147D9B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147D9B" w:rsidRPr="00380F96" w:rsidRDefault="00147D9B" w:rsidP="002669D2">
            <w:pPr>
              <w:jc w:val="center"/>
              <w:rPr>
                <w:sz w:val="18"/>
                <w:szCs w:val="18"/>
              </w:rPr>
            </w:pPr>
            <w:r w:rsidRPr="00380F96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 xml:space="preserve">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13,2</w:t>
            </w:r>
            <w:r w:rsidR="00C046F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13,2</w:t>
            </w:r>
            <w:r w:rsidR="00687DB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13,2</w:t>
            </w:r>
            <w:r w:rsidR="00687DB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147D9B" w:rsidRPr="00380F96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0F96"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87DB0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87DB0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C53E39">
        <w:trPr>
          <w:trHeight w:val="313"/>
        </w:trPr>
        <w:tc>
          <w:tcPr>
            <w:tcW w:w="470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bottom w:val="single" w:sz="4" w:space="0" w:color="595959"/>
            </w:tcBorders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Участие спортивных сборных команд в</w:t>
            </w:r>
          </w:p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5D6D24">
              <w:rPr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4632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5D6D24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4632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5D6D24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46324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5D6D24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5D6D24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C46324">
        <w:trPr>
          <w:trHeight w:val="265"/>
        </w:trPr>
        <w:tc>
          <w:tcPr>
            <w:tcW w:w="470" w:type="dxa"/>
            <w:vMerge w:val="restart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rStyle w:val="FontStyle45"/>
                <w:sz w:val="18"/>
                <w:szCs w:val="18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147D9B" w:rsidRPr="00C46324" w:rsidRDefault="00147D9B" w:rsidP="00C46324">
            <w:pPr>
              <w:jc w:val="center"/>
              <w:rPr>
                <w:b/>
                <w:sz w:val="18"/>
                <w:szCs w:val="18"/>
              </w:rPr>
            </w:pPr>
            <w:r w:rsidRPr="00C4632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41,28</w:t>
            </w:r>
          </w:p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41,28</w:t>
            </w:r>
          </w:p>
        </w:tc>
        <w:tc>
          <w:tcPr>
            <w:tcW w:w="993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35,78</w:t>
            </w:r>
          </w:p>
        </w:tc>
        <w:tc>
          <w:tcPr>
            <w:tcW w:w="1417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1418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86,67</w:t>
            </w:r>
          </w:p>
        </w:tc>
      </w:tr>
      <w:tr w:rsidR="00147D9B" w:rsidRPr="00D703F4" w:rsidTr="00380F96">
        <w:trPr>
          <w:trHeight w:val="264"/>
        </w:trPr>
        <w:tc>
          <w:tcPr>
            <w:tcW w:w="470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147D9B" w:rsidRPr="00D703F4" w:rsidRDefault="00147D9B" w:rsidP="002669D2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D9B" w:rsidRPr="00EC5076" w:rsidRDefault="00147D9B" w:rsidP="00C46324">
            <w:pPr>
              <w:jc w:val="center"/>
              <w:rPr>
                <w:sz w:val="18"/>
                <w:szCs w:val="18"/>
              </w:rPr>
            </w:pPr>
            <w:r w:rsidRPr="00EC5076">
              <w:rPr>
                <w:sz w:val="18"/>
                <w:szCs w:val="18"/>
              </w:rPr>
              <w:t>МУ «Культура»</w:t>
            </w:r>
          </w:p>
          <w:p w:rsidR="00147D9B" w:rsidRPr="00EC5076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color w:val="000000" w:themeColor="text1"/>
                <w:sz w:val="18"/>
                <w:szCs w:val="18"/>
                <w:lang w:eastAsia="ru-RU"/>
              </w:rPr>
              <w:t>28,8</w:t>
            </w:r>
            <w:r w:rsidR="00687DB0"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324">
              <w:rPr>
                <w:color w:val="000000"/>
                <w:sz w:val="18"/>
                <w:szCs w:val="18"/>
                <w:lang w:eastAsia="ru-RU"/>
              </w:rPr>
              <w:t>28,8</w:t>
            </w:r>
            <w:r w:rsidR="00687DB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color w:val="000000" w:themeColor="text1"/>
                <w:sz w:val="18"/>
                <w:szCs w:val="18"/>
                <w:lang w:eastAsia="ru-RU"/>
              </w:rPr>
              <w:t>23,3</w:t>
            </w:r>
            <w:r w:rsidR="00687DB0"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46324">
              <w:rPr>
                <w:color w:val="000000"/>
                <w:sz w:val="18"/>
                <w:szCs w:val="18"/>
                <w:lang w:eastAsia="ru-RU"/>
              </w:rPr>
              <w:t>80,90</w:t>
            </w:r>
          </w:p>
        </w:tc>
        <w:tc>
          <w:tcPr>
            <w:tcW w:w="1418" w:type="dxa"/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80,90</w:t>
            </w:r>
          </w:p>
        </w:tc>
      </w:tr>
      <w:tr w:rsidR="00147D9B" w:rsidRPr="00D703F4" w:rsidTr="002669D2">
        <w:trPr>
          <w:trHeight w:val="448"/>
        </w:trPr>
        <w:tc>
          <w:tcPr>
            <w:tcW w:w="470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147D9B" w:rsidRPr="00D703F4" w:rsidRDefault="00147D9B" w:rsidP="002669D2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D9B" w:rsidRPr="00EF76CD" w:rsidRDefault="00147D9B" w:rsidP="002669D2">
            <w:pPr>
              <w:jc w:val="center"/>
              <w:rPr>
                <w:sz w:val="18"/>
                <w:szCs w:val="18"/>
                <w:highlight w:val="yellow"/>
              </w:rPr>
            </w:pPr>
            <w:r w:rsidRPr="00380F96">
              <w:rPr>
                <w:sz w:val="18"/>
                <w:szCs w:val="18"/>
              </w:rPr>
              <w:t>Администрация</w:t>
            </w:r>
            <w:r>
              <w:rPr>
                <w:sz w:val="18"/>
                <w:szCs w:val="18"/>
              </w:rPr>
              <w:t xml:space="preserve"> города Кедрового</w:t>
            </w:r>
          </w:p>
        </w:tc>
        <w:tc>
          <w:tcPr>
            <w:tcW w:w="1276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color w:val="000000" w:themeColor="text1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1275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color w:val="000000" w:themeColor="text1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993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color w:val="000000" w:themeColor="text1"/>
                <w:sz w:val="18"/>
                <w:szCs w:val="18"/>
                <w:lang w:eastAsia="ru-RU"/>
              </w:rPr>
              <w:t>12,48</w:t>
            </w:r>
          </w:p>
        </w:tc>
        <w:tc>
          <w:tcPr>
            <w:tcW w:w="1417" w:type="dxa"/>
            <w:noWrap/>
            <w:vAlign w:val="center"/>
          </w:tcPr>
          <w:p w:rsidR="00147D9B" w:rsidRPr="00C46324" w:rsidRDefault="00147D9B" w:rsidP="00C4632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46324">
              <w:rPr>
                <w:color w:val="000000" w:themeColor="text1"/>
                <w:sz w:val="18"/>
                <w:szCs w:val="18"/>
                <w:lang w:eastAsia="ru-RU"/>
              </w:rPr>
              <w:t>100</w:t>
            </w:r>
            <w:r w:rsidR="00687DB0"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Default="00147D9B" w:rsidP="00C463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687DB0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7D9B" w:rsidRPr="00D703F4" w:rsidRDefault="00147D9B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77792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354,64</w:t>
            </w:r>
          </w:p>
        </w:tc>
        <w:tc>
          <w:tcPr>
            <w:tcW w:w="1275" w:type="dxa"/>
            <w:noWrap/>
            <w:vAlign w:val="center"/>
          </w:tcPr>
          <w:p w:rsidR="00147D9B" w:rsidRPr="0077792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354,64</w:t>
            </w:r>
          </w:p>
        </w:tc>
        <w:tc>
          <w:tcPr>
            <w:tcW w:w="993" w:type="dxa"/>
            <w:noWrap/>
            <w:vAlign w:val="center"/>
          </w:tcPr>
          <w:p w:rsidR="00147D9B" w:rsidRPr="0077792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353,11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99,56</w:t>
            </w:r>
          </w:p>
        </w:tc>
      </w:tr>
      <w:tr w:rsidR="00147D9B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7D9B" w:rsidRPr="00D703F4" w:rsidRDefault="00147D9B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77792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1275" w:type="dxa"/>
            <w:noWrap/>
            <w:vAlign w:val="center"/>
          </w:tcPr>
          <w:p w:rsidR="00147D9B" w:rsidRPr="0077792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993" w:type="dxa"/>
            <w:noWrap/>
            <w:vAlign w:val="center"/>
          </w:tcPr>
          <w:p w:rsidR="00147D9B" w:rsidRPr="00777920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687DB0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  <w:r w:rsidR="00687DB0">
              <w:rPr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7D9B" w:rsidRPr="00D703F4" w:rsidRDefault="00147D9B" w:rsidP="002669D2">
            <w:pPr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D703F4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47D9B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147D9B" w:rsidRPr="00D703F4" w:rsidRDefault="00147D9B" w:rsidP="002669D2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b/>
                <w:color w:val="000000"/>
                <w:sz w:val="18"/>
                <w:szCs w:val="18"/>
                <w:lang w:eastAsia="ru-RU"/>
              </w:rPr>
              <w:t>8391,91</w:t>
            </w:r>
          </w:p>
        </w:tc>
        <w:tc>
          <w:tcPr>
            <w:tcW w:w="1275" w:type="dxa"/>
            <w:noWrap/>
            <w:vAlign w:val="center"/>
          </w:tcPr>
          <w:p w:rsidR="00147D9B" w:rsidRPr="00D703F4" w:rsidRDefault="00687DB0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8391,91</w:t>
            </w:r>
          </w:p>
        </w:tc>
        <w:tc>
          <w:tcPr>
            <w:tcW w:w="993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7991,62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95,61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C46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95,61</w:t>
            </w:r>
          </w:p>
        </w:tc>
      </w:tr>
      <w:tr w:rsidR="00147D9B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комплексной спортивной площадки по адресу: Томская область, г.Кедровый,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D35DCF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5DCF">
              <w:rPr>
                <w:color w:val="000000"/>
                <w:sz w:val="18"/>
                <w:szCs w:val="18"/>
                <w:lang w:eastAsia="ru-RU"/>
              </w:rPr>
              <w:t>7046,53</w:t>
            </w:r>
          </w:p>
        </w:tc>
        <w:tc>
          <w:tcPr>
            <w:tcW w:w="1275" w:type="dxa"/>
            <w:noWrap/>
            <w:vAlign w:val="center"/>
          </w:tcPr>
          <w:p w:rsidR="00147D9B" w:rsidRPr="00D35DCF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5DCF">
              <w:rPr>
                <w:color w:val="000000"/>
                <w:sz w:val="18"/>
                <w:szCs w:val="18"/>
                <w:lang w:eastAsia="ru-RU"/>
              </w:rPr>
              <w:t>7046,53</w:t>
            </w:r>
          </w:p>
        </w:tc>
        <w:tc>
          <w:tcPr>
            <w:tcW w:w="993" w:type="dxa"/>
            <w:noWrap/>
            <w:vAlign w:val="center"/>
          </w:tcPr>
          <w:p w:rsidR="00147D9B" w:rsidRPr="00D35DCF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35DCF">
              <w:rPr>
                <w:color w:val="000000"/>
                <w:sz w:val="18"/>
                <w:szCs w:val="18"/>
                <w:lang w:eastAsia="ru-RU"/>
              </w:rPr>
              <w:t>6706,57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95,17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95,17</w:t>
            </w:r>
          </w:p>
        </w:tc>
      </w:tr>
      <w:tr w:rsidR="00147D9B" w:rsidRPr="00D703F4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color w:val="000000"/>
                <w:sz w:val="18"/>
                <w:szCs w:val="18"/>
                <w:lang w:eastAsia="ru-RU"/>
              </w:rPr>
              <w:t>1345,38</w:t>
            </w:r>
          </w:p>
        </w:tc>
        <w:tc>
          <w:tcPr>
            <w:tcW w:w="1275" w:type="dxa"/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color w:val="000000"/>
                <w:sz w:val="18"/>
                <w:szCs w:val="18"/>
                <w:lang w:eastAsia="ru-RU"/>
              </w:rPr>
              <w:t>1345,38</w:t>
            </w:r>
          </w:p>
        </w:tc>
        <w:tc>
          <w:tcPr>
            <w:tcW w:w="993" w:type="dxa"/>
            <w:noWrap/>
            <w:vAlign w:val="center"/>
          </w:tcPr>
          <w:p w:rsidR="00147D9B" w:rsidRPr="00777920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7920">
              <w:rPr>
                <w:color w:val="000000"/>
                <w:sz w:val="18"/>
                <w:szCs w:val="18"/>
                <w:lang w:eastAsia="ru-RU"/>
              </w:rPr>
              <w:t>1285,04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95,51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95,51</w:t>
            </w:r>
          </w:p>
        </w:tc>
      </w:tr>
      <w:tr w:rsidR="00147D9B" w:rsidRPr="00D703F4" w:rsidTr="00FF5146">
        <w:trPr>
          <w:trHeight w:val="560"/>
        </w:trPr>
        <w:tc>
          <w:tcPr>
            <w:tcW w:w="470" w:type="dxa"/>
            <w:vMerge w:val="restart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bookmarkStart w:id="1" w:name="_Hlk730738"/>
            <w:r w:rsidRPr="00D703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  <w:r w:rsidRPr="00D703F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147D9B" w:rsidRPr="00D703F4" w:rsidRDefault="00147D9B" w:rsidP="00241F30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Создание </w:t>
            </w:r>
            <w:r w:rsidRPr="00D703F4">
              <w:rPr>
                <w:b/>
                <w:sz w:val="18"/>
                <w:szCs w:val="18"/>
              </w:rPr>
              <w:t xml:space="preserve">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</w:t>
            </w:r>
            <w:proofErr w:type="gramStart"/>
            <w:r w:rsidRPr="00D703F4">
              <w:rPr>
                <w:b/>
                <w:sz w:val="18"/>
                <w:szCs w:val="18"/>
              </w:rPr>
              <w:t>округ</w:t>
            </w:r>
            <w:proofErr w:type="gramEnd"/>
            <w:r w:rsidRPr="00D703F4">
              <w:rPr>
                <w:b/>
                <w:sz w:val="18"/>
                <w:szCs w:val="18"/>
              </w:rPr>
              <w:t xml:space="preserve"> ЗАТО Северск"</w:t>
            </w:r>
          </w:p>
        </w:tc>
        <w:tc>
          <w:tcPr>
            <w:tcW w:w="1985" w:type="dxa"/>
            <w:vAlign w:val="center"/>
          </w:tcPr>
          <w:p w:rsidR="00147D9B" w:rsidRPr="00D703F4" w:rsidRDefault="00147D9B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275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993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486,00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</w:tr>
      <w:bookmarkEnd w:id="1"/>
      <w:tr w:rsidR="00147D9B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D9B" w:rsidRPr="00D703F4" w:rsidRDefault="001B79D7" w:rsidP="00C26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147D9B" w:rsidRPr="00562F5B" w:rsidRDefault="00147D9B" w:rsidP="004E087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62F5B">
              <w:rPr>
                <w:color w:val="000000" w:themeColor="text1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75" w:type="dxa"/>
            <w:noWrap/>
            <w:vAlign w:val="center"/>
          </w:tcPr>
          <w:p w:rsidR="00147D9B" w:rsidRPr="00562F5B" w:rsidRDefault="00147D9B" w:rsidP="004E087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62F5B">
              <w:rPr>
                <w:color w:val="000000" w:themeColor="text1"/>
                <w:sz w:val="18"/>
                <w:szCs w:val="18"/>
                <w:lang w:eastAsia="ru-RU"/>
              </w:rPr>
              <w:t>78,0</w:t>
            </w:r>
            <w:r w:rsidR="00687DB0"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147D9B" w:rsidRPr="00562F5B" w:rsidRDefault="00147D9B" w:rsidP="004E087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562F5B">
              <w:rPr>
                <w:color w:val="000000" w:themeColor="text1"/>
                <w:sz w:val="18"/>
                <w:szCs w:val="18"/>
                <w:lang w:eastAsia="ru-RU"/>
              </w:rPr>
              <w:t>78,0</w:t>
            </w:r>
            <w:r w:rsidR="00687DB0"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</w:tr>
      <w:tr w:rsidR="001B79D7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1B79D7" w:rsidRPr="00D703F4" w:rsidRDefault="001B79D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B79D7" w:rsidRPr="00D703F4" w:rsidRDefault="001B79D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B79D7" w:rsidRPr="00D703F4" w:rsidRDefault="001B79D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B79D7" w:rsidRPr="00D703F4" w:rsidRDefault="001B79D7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B79D7" w:rsidRPr="00D703F4" w:rsidRDefault="001B79D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B79D7" w:rsidRPr="00D703F4" w:rsidRDefault="001B79D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79D7" w:rsidRPr="00D703F4" w:rsidRDefault="001B79D7" w:rsidP="00C26C6A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 xml:space="preserve">МАОУ </w:t>
            </w:r>
            <w:proofErr w:type="spellStart"/>
            <w:r w:rsidRPr="00D703F4">
              <w:rPr>
                <w:sz w:val="18"/>
                <w:szCs w:val="18"/>
              </w:rPr>
              <w:t>Пудинская</w:t>
            </w:r>
            <w:proofErr w:type="spellEnd"/>
            <w:r w:rsidRPr="00D703F4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1B79D7" w:rsidRPr="00562F5B" w:rsidRDefault="001B79D7" w:rsidP="004E087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75" w:type="dxa"/>
            <w:noWrap/>
            <w:vAlign w:val="center"/>
          </w:tcPr>
          <w:p w:rsidR="001B79D7" w:rsidRPr="00562F5B" w:rsidRDefault="001B79D7" w:rsidP="004E087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993" w:type="dxa"/>
            <w:noWrap/>
            <w:vAlign w:val="center"/>
          </w:tcPr>
          <w:p w:rsidR="001B79D7" w:rsidRPr="00562F5B" w:rsidRDefault="001B79D7" w:rsidP="004E087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417" w:type="dxa"/>
            <w:noWrap/>
            <w:vAlign w:val="center"/>
          </w:tcPr>
          <w:p w:rsidR="001B79D7" w:rsidRDefault="001B79D7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1B79D7" w:rsidRDefault="001B79D7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47D9B" w:rsidRPr="00D703F4" w:rsidTr="002669D2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703F4" w:rsidRDefault="00147D9B" w:rsidP="00266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703F4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7D9B" w:rsidRPr="00D703F4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D9B" w:rsidRPr="00D703F4" w:rsidRDefault="00147D9B" w:rsidP="00FF5146">
            <w:pPr>
              <w:jc w:val="center"/>
              <w:rPr>
                <w:sz w:val="18"/>
                <w:szCs w:val="18"/>
              </w:rPr>
            </w:pPr>
            <w:r w:rsidRPr="00D703F4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1275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993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408,00</w:t>
            </w:r>
          </w:p>
        </w:tc>
        <w:tc>
          <w:tcPr>
            <w:tcW w:w="1417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703F4" w:rsidRDefault="00147D9B" w:rsidP="004E087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E4960" w:rsidTr="000A5F4D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147D9B" w:rsidRPr="00DE4960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147D9B" w:rsidRPr="00DE4960" w:rsidRDefault="00147D9B" w:rsidP="00687DB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960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960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E4960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7D9B" w:rsidRPr="00DE4960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D9B" w:rsidRPr="00DE4960" w:rsidRDefault="001B79D7" w:rsidP="00C26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E4960">
              <w:rPr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E4960">
              <w:rPr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3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E4960">
              <w:rPr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417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</w:tr>
      <w:tr w:rsidR="001B79D7" w:rsidRPr="00DE4960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B79D7" w:rsidRPr="00DE4960" w:rsidRDefault="001B79D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B79D7" w:rsidRPr="00DE4960" w:rsidRDefault="001B79D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B79D7" w:rsidRPr="00DE4960" w:rsidRDefault="001B79D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B79D7" w:rsidRPr="00DE4960" w:rsidRDefault="001B79D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B79D7" w:rsidRPr="00DE4960" w:rsidRDefault="001B79D7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B79D7" w:rsidRPr="00DE4960" w:rsidRDefault="001B79D7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79D7" w:rsidRPr="00DE4960" w:rsidRDefault="001B79D7" w:rsidP="00C26C6A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 xml:space="preserve">МАОУ </w:t>
            </w:r>
            <w:proofErr w:type="spellStart"/>
            <w:r w:rsidRPr="00DE4960">
              <w:rPr>
                <w:sz w:val="18"/>
                <w:szCs w:val="18"/>
              </w:rPr>
              <w:t>Пудинская</w:t>
            </w:r>
            <w:proofErr w:type="spellEnd"/>
            <w:r w:rsidRPr="00DE4960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1B79D7" w:rsidRPr="00DE4960" w:rsidRDefault="001B79D7" w:rsidP="008B6B38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noWrap/>
            <w:vAlign w:val="center"/>
          </w:tcPr>
          <w:p w:rsidR="001B79D7" w:rsidRPr="00DE4960" w:rsidRDefault="001B79D7" w:rsidP="008B6B38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3" w:type="dxa"/>
            <w:noWrap/>
            <w:vAlign w:val="center"/>
          </w:tcPr>
          <w:p w:rsidR="001B79D7" w:rsidRPr="00DE4960" w:rsidRDefault="001B79D7" w:rsidP="008B6B38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417" w:type="dxa"/>
            <w:noWrap/>
            <w:vAlign w:val="center"/>
          </w:tcPr>
          <w:p w:rsidR="001B79D7" w:rsidRPr="00DE4960" w:rsidRDefault="001B79D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1B79D7" w:rsidRPr="00DE4960" w:rsidRDefault="001B79D7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47D9B" w:rsidRPr="00DE4960" w:rsidTr="002669D2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E4960" w:rsidRDefault="00147D9B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7D9B" w:rsidRPr="00DE4960" w:rsidRDefault="00147D9B" w:rsidP="002669D2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47D9B" w:rsidRPr="00DE4960" w:rsidRDefault="00147D9B" w:rsidP="00C26C6A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960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E4960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noWrap/>
            <w:vAlign w:val="center"/>
          </w:tcPr>
          <w:p w:rsidR="00147D9B" w:rsidRPr="00DE4960" w:rsidRDefault="00147D9B" w:rsidP="008B6B3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DE4960">
              <w:rPr>
                <w:sz w:val="18"/>
                <w:szCs w:val="18"/>
                <w:lang w:eastAsia="ru-RU"/>
              </w:rPr>
              <w:t>100</w:t>
            </w:r>
            <w:r w:rsidR="00687DB0">
              <w:rPr>
                <w:sz w:val="18"/>
                <w:szCs w:val="18"/>
                <w:lang w:eastAsia="ru-RU"/>
              </w:rPr>
              <w:t>,00</w:t>
            </w:r>
          </w:p>
        </w:tc>
      </w:tr>
      <w:tr w:rsidR="00147D9B" w:rsidRPr="00DE4960" w:rsidTr="00C53E39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147D9B" w:rsidRPr="00DE4960" w:rsidRDefault="00147D9B" w:rsidP="00A104D0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186,00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186,00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100</w:t>
            </w:r>
            <w:r w:rsidR="00687DB0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DE49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100</w:t>
            </w:r>
            <w:r w:rsidR="00687DB0">
              <w:rPr>
                <w:sz w:val="18"/>
                <w:szCs w:val="18"/>
              </w:rPr>
              <w:t>,00</w:t>
            </w:r>
          </w:p>
        </w:tc>
      </w:tr>
      <w:tr w:rsidR="00147D9B" w:rsidRPr="00DE4960" w:rsidTr="00C53E39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7D9B" w:rsidRPr="00DE4960" w:rsidRDefault="00147D9B" w:rsidP="00A104D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7D9B" w:rsidRPr="00DE4960" w:rsidRDefault="001B79D7" w:rsidP="00A10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78,00</w:t>
            </w:r>
            <w:r w:rsidR="00687DB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78,0</w:t>
            </w:r>
            <w:r w:rsidR="00687DB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78,0</w:t>
            </w:r>
            <w:r w:rsidR="00687DB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100</w:t>
            </w:r>
            <w:r w:rsidR="00687DB0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DE49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100</w:t>
            </w:r>
            <w:r w:rsidR="00687DB0">
              <w:rPr>
                <w:sz w:val="18"/>
                <w:szCs w:val="18"/>
              </w:rPr>
              <w:t>,00</w:t>
            </w:r>
          </w:p>
        </w:tc>
      </w:tr>
      <w:tr w:rsidR="001B79D7" w:rsidRPr="00DE4960" w:rsidTr="00C53E39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B79D7" w:rsidRPr="00DE4960" w:rsidRDefault="001B79D7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B79D7" w:rsidRPr="00DE4960" w:rsidRDefault="001B79D7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B79D7" w:rsidRPr="00DE4960" w:rsidRDefault="001B79D7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B79D7" w:rsidRPr="00DE4960" w:rsidRDefault="001B79D7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B79D7" w:rsidRPr="00DE4960" w:rsidRDefault="001B79D7" w:rsidP="00A10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B79D7" w:rsidRPr="00DE4960" w:rsidRDefault="001B79D7" w:rsidP="00A104D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79D7" w:rsidRPr="00DE4960" w:rsidRDefault="001B79D7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 xml:space="preserve">МАОУ </w:t>
            </w:r>
            <w:proofErr w:type="spellStart"/>
            <w:r w:rsidRPr="00DE4960">
              <w:rPr>
                <w:sz w:val="18"/>
                <w:szCs w:val="18"/>
              </w:rPr>
              <w:t>Пудинская</w:t>
            </w:r>
            <w:proofErr w:type="spellEnd"/>
            <w:r w:rsidRPr="00DE4960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79D7" w:rsidRPr="00DE4960" w:rsidRDefault="001B79D7" w:rsidP="00C5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79D7" w:rsidRPr="00DE4960" w:rsidRDefault="001B79D7" w:rsidP="00C5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79D7" w:rsidRPr="00DE4960" w:rsidRDefault="001B79D7" w:rsidP="00C5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79D7" w:rsidRPr="00DE4960" w:rsidRDefault="001B79D7" w:rsidP="00C5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79D7" w:rsidRPr="00DE4960" w:rsidRDefault="001B79D7" w:rsidP="00DE496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47D9B" w:rsidRPr="00D703F4" w:rsidTr="00C53E39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147D9B" w:rsidRPr="00DE4960" w:rsidRDefault="00147D9B" w:rsidP="00A104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147D9B" w:rsidRPr="00DE4960" w:rsidRDefault="00147D9B" w:rsidP="00A104D0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7D9B" w:rsidRPr="00DE4960" w:rsidRDefault="00147D9B" w:rsidP="00A104D0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108,00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108,00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C53E39">
            <w:pPr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100</w:t>
            </w:r>
            <w:r w:rsidR="00687DB0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7D9B" w:rsidRPr="00DE4960" w:rsidRDefault="00147D9B" w:rsidP="00DE496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E4960">
              <w:rPr>
                <w:sz w:val="18"/>
                <w:szCs w:val="18"/>
              </w:rPr>
              <w:t>100</w:t>
            </w:r>
            <w:r w:rsidR="00687DB0">
              <w:rPr>
                <w:sz w:val="18"/>
                <w:szCs w:val="18"/>
              </w:rPr>
              <w:t>,00</w:t>
            </w:r>
          </w:p>
        </w:tc>
      </w:tr>
    </w:tbl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</w:p>
    <w:p w:rsidR="00F6223E" w:rsidRPr="003269E1" w:rsidRDefault="00F6223E" w:rsidP="00F6223E">
      <w:pPr>
        <w:rPr>
          <w:sz w:val="22"/>
          <w:szCs w:val="22"/>
          <w:lang w:eastAsia="ru-RU"/>
        </w:rPr>
      </w:pPr>
      <w:r w:rsidRPr="003269E1">
        <w:rPr>
          <w:b/>
          <w:sz w:val="22"/>
          <w:szCs w:val="22"/>
          <w:lang w:eastAsia="ru-RU"/>
        </w:rPr>
        <w:br w:type="page"/>
      </w:r>
      <w:r w:rsidRPr="003269E1">
        <w:rPr>
          <w:b/>
          <w:sz w:val="22"/>
          <w:szCs w:val="22"/>
          <w:lang w:eastAsia="ru-RU"/>
        </w:rPr>
        <w:lastRenderedPageBreak/>
        <w:t>Форма 6.</w:t>
      </w:r>
      <w:hyperlink r:id="rId8" w:history="1">
        <w:r w:rsidRPr="003269E1">
          <w:rPr>
            <w:sz w:val="22"/>
            <w:szCs w:val="22"/>
            <w:lang w:eastAsia="ru-RU"/>
          </w:rPr>
          <w:t>Отчет</w:t>
        </w:r>
      </w:hyperlink>
      <w:r w:rsidRPr="003269E1"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B70F12" w:rsidRPr="003269E1" w:rsidRDefault="00B70F12" w:rsidP="00F6223E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5103"/>
        <w:gridCol w:w="1511"/>
        <w:gridCol w:w="1480"/>
        <w:gridCol w:w="1540"/>
      </w:tblGrid>
      <w:tr w:rsidR="00F6223E" w:rsidRPr="00D703F4" w:rsidTr="0079673F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11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D703F4" w:rsidTr="0079673F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03F4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D703F4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D703F4" w:rsidRDefault="00F6223E" w:rsidP="002669D2">
            <w:pPr>
              <w:rPr>
                <w:b/>
                <w:kern w:val="32"/>
                <w:sz w:val="18"/>
                <w:szCs w:val="18"/>
              </w:rPr>
            </w:pPr>
            <w:r w:rsidRPr="00D703F4">
              <w:rPr>
                <w:b/>
                <w:kern w:val="32"/>
                <w:sz w:val="18"/>
                <w:szCs w:val="18"/>
              </w:rPr>
              <w:t>Развитие физической культуры,</w:t>
            </w:r>
            <w:r w:rsidR="005D458E" w:rsidRPr="00D703F4">
              <w:rPr>
                <w:b/>
                <w:kern w:val="32"/>
                <w:sz w:val="18"/>
                <w:szCs w:val="18"/>
              </w:rPr>
              <w:t xml:space="preserve"> </w:t>
            </w:r>
            <w:r w:rsidRPr="00D703F4">
              <w:rPr>
                <w:b/>
                <w:kern w:val="32"/>
                <w:sz w:val="18"/>
                <w:szCs w:val="18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D703F4" w:rsidRDefault="00F6223E" w:rsidP="002669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D703F4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11" w:type="dxa"/>
            <w:noWrap/>
            <w:vAlign w:val="center"/>
          </w:tcPr>
          <w:p w:rsidR="00F6223E" w:rsidRPr="0079673F" w:rsidRDefault="0066105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9673F"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562F5B" w:rsidRPr="0079673F">
              <w:rPr>
                <w:b/>
                <w:color w:val="000000"/>
                <w:sz w:val="18"/>
                <w:szCs w:val="18"/>
                <w:lang w:eastAsia="ru-RU"/>
              </w:rPr>
              <w:t>692,95</w:t>
            </w:r>
          </w:p>
        </w:tc>
        <w:tc>
          <w:tcPr>
            <w:tcW w:w="1480" w:type="dxa"/>
            <w:noWrap/>
            <w:vAlign w:val="center"/>
          </w:tcPr>
          <w:p w:rsidR="00F6223E" w:rsidRPr="0079673F" w:rsidRDefault="00562F5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9673F">
              <w:rPr>
                <w:b/>
                <w:color w:val="000000"/>
                <w:sz w:val="18"/>
                <w:szCs w:val="18"/>
                <w:lang w:eastAsia="ru-RU"/>
              </w:rPr>
              <w:t>10285,35</w:t>
            </w:r>
          </w:p>
        </w:tc>
        <w:tc>
          <w:tcPr>
            <w:tcW w:w="1540" w:type="dxa"/>
            <w:noWrap/>
            <w:vAlign w:val="center"/>
          </w:tcPr>
          <w:p w:rsidR="00F6223E" w:rsidRPr="0079673F" w:rsidRDefault="00562F5B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9673F">
              <w:rPr>
                <w:b/>
                <w:color w:val="000000"/>
                <w:sz w:val="18"/>
                <w:szCs w:val="18"/>
                <w:lang w:eastAsia="ru-RU"/>
              </w:rPr>
              <w:t>96,18</w:t>
            </w: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511" w:type="dxa"/>
            <w:noWrap/>
            <w:vAlign w:val="center"/>
          </w:tcPr>
          <w:p w:rsidR="00F6223E" w:rsidRPr="003709E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3709E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3709E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11" w:type="dxa"/>
            <w:noWrap/>
            <w:vAlign w:val="center"/>
          </w:tcPr>
          <w:p w:rsidR="00F6223E" w:rsidRPr="003709E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3709E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3709E8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6223E" w:rsidRPr="00D703F4" w:rsidTr="0079673F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3269E1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511" w:type="dxa"/>
            <w:noWrap/>
            <w:vAlign w:val="center"/>
          </w:tcPr>
          <w:p w:rsidR="00F6223E" w:rsidRPr="0079673F" w:rsidRDefault="0079673F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9673F">
              <w:rPr>
                <w:color w:val="000000" w:themeColor="text1"/>
                <w:sz w:val="18"/>
                <w:szCs w:val="18"/>
                <w:lang w:eastAsia="ru-RU"/>
              </w:rPr>
              <w:t>4437,75</w:t>
            </w:r>
          </w:p>
        </w:tc>
        <w:tc>
          <w:tcPr>
            <w:tcW w:w="1480" w:type="dxa"/>
            <w:noWrap/>
            <w:vAlign w:val="center"/>
          </w:tcPr>
          <w:p w:rsidR="00F6223E" w:rsidRPr="0079673F" w:rsidRDefault="0079673F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9673F">
              <w:rPr>
                <w:color w:val="000000" w:themeColor="text1"/>
                <w:sz w:val="18"/>
                <w:szCs w:val="18"/>
                <w:lang w:eastAsia="ru-RU"/>
              </w:rPr>
              <w:t>4300,08</w:t>
            </w:r>
          </w:p>
        </w:tc>
        <w:tc>
          <w:tcPr>
            <w:tcW w:w="1540" w:type="dxa"/>
            <w:noWrap/>
            <w:vAlign w:val="center"/>
          </w:tcPr>
          <w:p w:rsidR="00F6223E" w:rsidRPr="0079673F" w:rsidRDefault="0079673F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9673F">
              <w:rPr>
                <w:color w:val="000000" w:themeColor="text1"/>
                <w:sz w:val="18"/>
                <w:szCs w:val="18"/>
                <w:lang w:eastAsia="ru-RU"/>
              </w:rPr>
              <w:t>96,89</w:t>
            </w: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511" w:type="dxa"/>
            <w:noWrap/>
            <w:vAlign w:val="center"/>
          </w:tcPr>
          <w:p w:rsidR="00F6223E" w:rsidRPr="0079673F" w:rsidRDefault="0079673F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9673F">
              <w:rPr>
                <w:color w:val="000000" w:themeColor="text1"/>
                <w:sz w:val="18"/>
                <w:szCs w:val="18"/>
                <w:lang w:eastAsia="ru-RU"/>
              </w:rPr>
              <w:t>6255,20</w:t>
            </w:r>
          </w:p>
        </w:tc>
        <w:tc>
          <w:tcPr>
            <w:tcW w:w="1480" w:type="dxa"/>
            <w:noWrap/>
            <w:vAlign w:val="center"/>
          </w:tcPr>
          <w:p w:rsidR="00F6223E" w:rsidRPr="0079673F" w:rsidRDefault="0079673F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9673F">
              <w:rPr>
                <w:color w:val="000000" w:themeColor="text1"/>
                <w:sz w:val="18"/>
                <w:szCs w:val="18"/>
                <w:lang w:eastAsia="ru-RU"/>
              </w:rPr>
              <w:t>5985,27</w:t>
            </w:r>
          </w:p>
        </w:tc>
        <w:tc>
          <w:tcPr>
            <w:tcW w:w="1540" w:type="dxa"/>
            <w:noWrap/>
            <w:vAlign w:val="center"/>
          </w:tcPr>
          <w:p w:rsidR="00F6223E" w:rsidRPr="0079673F" w:rsidRDefault="0079673F" w:rsidP="002669D2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9673F">
              <w:rPr>
                <w:color w:val="000000" w:themeColor="text1"/>
                <w:sz w:val="18"/>
                <w:szCs w:val="18"/>
                <w:lang w:eastAsia="ru-RU"/>
              </w:rPr>
              <w:t>95,68</w:t>
            </w: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D703F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511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511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79673F">
        <w:trPr>
          <w:trHeight w:val="651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511" w:type="dxa"/>
            <w:noWrap/>
            <w:vAlign w:val="bottom"/>
          </w:tcPr>
          <w:p w:rsidR="00F6223E" w:rsidRPr="00D703F4" w:rsidRDefault="00F6223E" w:rsidP="004E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0C521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D703F4" w:rsidTr="0079673F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D703F4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F6223E" w:rsidRPr="00D703F4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703F4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11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703F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D703F4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Pr="003269E1" w:rsidRDefault="00F6223E" w:rsidP="00F6223E">
      <w:pPr>
        <w:rPr>
          <w:sz w:val="22"/>
          <w:szCs w:val="22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D703F4" w:rsidRDefault="00D703F4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Default="002710B3" w:rsidP="00E6400D">
      <w:pPr>
        <w:rPr>
          <w:b/>
          <w:sz w:val="22"/>
          <w:szCs w:val="22"/>
          <w:lang w:eastAsia="ru-RU"/>
        </w:rPr>
      </w:pPr>
    </w:p>
    <w:p w:rsidR="002710B3" w:rsidRPr="003269E1" w:rsidRDefault="002710B3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Pr="003269E1" w:rsidRDefault="0061499E" w:rsidP="00E6400D">
      <w:pPr>
        <w:rPr>
          <w:b/>
          <w:sz w:val="22"/>
          <w:szCs w:val="22"/>
          <w:lang w:eastAsia="ru-RU"/>
        </w:rPr>
      </w:pPr>
    </w:p>
    <w:p w:rsidR="0061499E" w:rsidRDefault="0061499E" w:rsidP="00E6400D">
      <w:pPr>
        <w:rPr>
          <w:b/>
          <w:sz w:val="22"/>
          <w:szCs w:val="22"/>
          <w:lang w:eastAsia="ru-RU"/>
        </w:rPr>
      </w:pPr>
    </w:p>
    <w:p w:rsidR="00E21270" w:rsidRDefault="00E21270" w:rsidP="00E6400D">
      <w:pPr>
        <w:rPr>
          <w:b/>
          <w:sz w:val="22"/>
          <w:szCs w:val="22"/>
          <w:lang w:eastAsia="ru-RU"/>
        </w:rPr>
      </w:pPr>
    </w:p>
    <w:p w:rsidR="00E6400D" w:rsidRPr="003269E1" w:rsidRDefault="00E6400D" w:rsidP="00E6400D">
      <w:pPr>
        <w:rPr>
          <w:sz w:val="22"/>
          <w:szCs w:val="22"/>
          <w:lang w:eastAsia="ru-RU"/>
        </w:rPr>
      </w:pPr>
      <w:r w:rsidRPr="003269E1"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9" w:history="1">
        <w:r w:rsidRPr="003269E1">
          <w:rPr>
            <w:sz w:val="22"/>
            <w:szCs w:val="22"/>
            <w:lang w:eastAsia="ru-RU"/>
          </w:rPr>
          <w:t>Сведения</w:t>
        </w:r>
      </w:hyperlink>
      <w:r w:rsidRPr="003269E1"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3269E1" w:rsidRDefault="00E6400D" w:rsidP="00E6400D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6400D" w:rsidRPr="002710B3" w:rsidTr="002669D2">
        <w:trPr>
          <w:trHeight w:val="20"/>
        </w:trPr>
        <w:tc>
          <w:tcPr>
            <w:tcW w:w="50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2710B3" w:rsidRDefault="00E6400D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710B3">
              <w:rPr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 w:rsidR="00F2443C" w:rsidRPr="00D84502" w:rsidTr="002669D2">
        <w:trPr>
          <w:trHeight w:val="20"/>
        </w:trPr>
        <w:tc>
          <w:tcPr>
            <w:tcW w:w="500" w:type="dxa"/>
            <w:noWrap/>
          </w:tcPr>
          <w:p w:rsidR="00F2443C" w:rsidRPr="00D84502" w:rsidRDefault="0032763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D84502" w:rsidRDefault="004E0874" w:rsidP="00EC507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Постановление адм</w:t>
            </w:r>
            <w:r w:rsidR="00EC5076">
              <w:rPr>
                <w:color w:val="000000"/>
                <w:sz w:val="18"/>
                <w:szCs w:val="18"/>
                <w:lang w:eastAsia="ru-RU"/>
              </w:rPr>
              <w:t>инистрации «О внесении изменений</w:t>
            </w:r>
            <w:r w:rsidRPr="00D84502">
              <w:rPr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EC5076">
              <w:rPr>
                <w:color w:val="000000"/>
                <w:sz w:val="18"/>
                <w:szCs w:val="18"/>
                <w:lang w:eastAsia="ru-RU"/>
              </w:rPr>
              <w:t xml:space="preserve">постановление Администрации города Кедрового от 14.10.2014 № 601 «Об утверждении муниципальной программы «Развитие физической культуры, спорта и формирование здорового образа жизни населения на территории муниципального образования «Город Кедровый» </w:t>
            </w:r>
          </w:p>
        </w:tc>
        <w:tc>
          <w:tcPr>
            <w:tcW w:w="1660" w:type="dxa"/>
            <w:noWrap/>
            <w:vAlign w:val="bottom"/>
          </w:tcPr>
          <w:p w:rsidR="00F2443C" w:rsidRPr="00D84502" w:rsidRDefault="004E0874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09.04.2019</w:t>
            </w:r>
          </w:p>
        </w:tc>
        <w:tc>
          <w:tcPr>
            <w:tcW w:w="1540" w:type="dxa"/>
            <w:noWrap/>
            <w:vAlign w:val="bottom"/>
          </w:tcPr>
          <w:p w:rsidR="00F2443C" w:rsidRPr="00D84502" w:rsidRDefault="004E0874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796" w:type="dxa"/>
            <w:noWrap/>
            <w:vAlign w:val="bottom"/>
          </w:tcPr>
          <w:p w:rsidR="00F2443C" w:rsidRPr="00D84502" w:rsidRDefault="00755437" w:rsidP="0032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 xml:space="preserve">Приведение в соответствие с бюджетом </w:t>
            </w:r>
          </w:p>
        </w:tc>
      </w:tr>
      <w:tr w:rsidR="004E0874" w:rsidRPr="00D84502" w:rsidTr="004E087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0874" w:rsidRPr="00D84502" w:rsidRDefault="00687DB0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4E0874" w:rsidRPr="00D8450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E0874" w:rsidRPr="00D84502" w:rsidRDefault="004E0874" w:rsidP="004E087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="00EC5076">
              <w:rPr>
                <w:color w:val="000000"/>
                <w:sz w:val="18"/>
                <w:szCs w:val="18"/>
                <w:lang w:eastAsia="ru-RU"/>
              </w:rPr>
              <w:t>«О внесении изменений</w:t>
            </w:r>
            <w:r w:rsidR="00EC5076" w:rsidRPr="00D84502">
              <w:rPr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EC5076">
              <w:rPr>
                <w:color w:val="000000"/>
                <w:sz w:val="18"/>
                <w:szCs w:val="18"/>
                <w:lang w:eastAsia="ru-RU"/>
              </w:rPr>
              <w:t>постановление Администрации города Кедрового от 14.10.2014 № 601 «Об утверждении муниципальной программы «Развитие физической культуры, спорта и формирование здорового образа жизни населения на территории муниципального образования «Город Кедровый»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0874" w:rsidRPr="00D84502" w:rsidRDefault="004E0874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0874" w:rsidRPr="00D84502" w:rsidRDefault="004E0874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0874" w:rsidRPr="00D84502" w:rsidRDefault="00D84502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 xml:space="preserve">Приведение в соответствие с бюджетом </w:t>
            </w:r>
          </w:p>
        </w:tc>
      </w:tr>
      <w:tr w:rsidR="004E0874" w:rsidRPr="002710B3" w:rsidTr="004E0874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E0874" w:rsidRPr="00D84502" w:rsidRDefault="00687DB0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E0874" w:rsidRPr="00D84502" w:rsidRDefault="004E0874" w:rsidP="004E087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="00EC5076">
              <w:rPr>
                <w:color w:val="000000"/>
                <w:sz w:val="18"/>
                <w:szCs w:val="18"/>
                <w:lang w:eastAsia="ru-RU"/>
              </w:rPr>
              <w:t>«О внесении изменений</w:t>
            </w:r>
            <w:r w:rsidR="00EC5076" w:rsidRPr="00D84502">
              <w:rPr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EC5076">
              <w:rPr>
                <w:color w:val="000000"/>
                <w:sz w:val="18"/>
                <w:szCs w:val="18"/>
                <w:lang w:eastAsia="ru-RU"/>
              </w:rPr>
              <w:t>постановление Администрации города Кедрового от 14.10.2014 № 601 «Об утверждении муниципальной программы «Развитие физической культуры, спорта и формирование здорового образа жизни населения на территории муниципального образования «Город Кедровый»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0874" w:rsidRPr="00D84502" w:rsidRDefault="004E0874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21.10.2019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0874" w:rsidRPr="00D84502" w:rsidRDefault="004E0874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E0874" w:rsidRPr="002710B3" w:rsidRDefault="00D84502" w:rsidP="004E087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84502">
              <w:rPr>
                <w:color w:val="000000"/>
                <w:sz w:val="18"/>
                <w:szCs w:val="18"/>
                <w:lang w:eastAsia="ru-RU"/>
              </w:rPr>
              <w:t xml:space="preserve">Приведение в соответствие с бюджетом </w:t>
            </w:r>
          </w:p>
        </w:tc>
      </w:tr>
    </w:tbl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C04131" w:rsidRPr="003269E1" w:rsidRDefault="00C04131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Pr="003269E1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3F0153" w:rsidRPr="006E4ED9" w:rsidRDefault="003F0153" w:rsidP="003F0153">
      <w:pPr>
        <w:rPr>
          <w:lang w:eastAsia="ru-RU"/>
        </w:rPr>
      </w:pPr>
      <w:r>
        <w:rPr>
          <w:b/>
          <w:lang w:eastAsia="ru-RU"/>
        </w:rPr>
        <w:lastRenderedPageBreak/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 xml:space="preserve">Результаты оценки эффективности муниципальной  программы </w:t>
      </w:r>
    </w:p>
    <w:p w:rsidR="003F0153" w:rsidRPr="006E4ED9" w:rsidRDefault="003F0153" w:rsidP="003F0153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3F0153" w:rsidRPr="00A0039C" w:rsidTr="004E4E4F">
        <w:tc>
          <w:tcPr>
            <w:tcW w:w="1276" w:type="dxa"/>
            <w:gridSpan w:val="2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F0153" w:rsidRPr="00A0039C" w:rsidTr="004E4E4F">
        <w:tc>
          <w:tcPr>
            <w:tcW w:w="709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3F0153" w:rsidRPr="00A0039C" w:rsidTr="004E4E4F">
        <w:tc>
          <w:tcPr>
            <w:tcW w:w="709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97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«Развитие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      </w:r>
          </w:p>
        </w:tc>
        <w:tc>
          <w:tcPr>
            <w:tcW w:w="1676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Заместитель мэра по социальной политике и управления делами</w:t>
            </w:r>
          </w:p>
        </w:tc>
        <w:tc>
          <w:tcPr>
            <w:tcW w:w="1820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Муниципальное учреждения «Культура»</w:t>
            </w:r>
          </w:p>
        </w:tc>
        <w:tc>
          <w:tcPr>
            <w:tcW w:w="1636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1701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276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701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559" w:type="dxa"/>
          </w:tcPr>
          <w:p w:rsidR="003F0153" w:rsidRPr="00A0039C" w:rsidRDefault="003F0153" w:rsidP="004E4E4F">
            <w:pPr>
              <w:tabs>
                <w:tab w:val="left" w:pos="1134"/>
              </w:tabs>
              <w:spacing w:before="40" w:after="4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0,86</w:t>
            </w:r>
          </w:p>
        </w:tc>
      </w:tr>
    </w:tbl>
    <w:p w:rsidR="003F0153" w:rsidRDefault="003F0153" w:rsidP="003F0153"/>
    <w:p w:rsidR="003C2CA7" w:rsidRPr="003269E1" w:rsidRDefault="003C2CA7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Pr="003269E1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3F0153" w:rsidRPr="003269E1" w:rsidRDefault="003F0153" w:rsidP="00C04131">
      <w:pPr>
        <w:jc w:val="center"/>
        <w:rPr>
          <w:b/>
          <w:sz w:val="22"/>
          <w:szCs w:val="22"/>
          <w:lang w:eastAsia="ru-RU"/>
        </w:rPr>
      </w:pPr>
    </w:p>
    <w:p w:rsidR="0061499E" w:rsidRDefault="0061499E" w:rsidP="000C5218">
      <w:pPr>
        <w:rPr>
          <w:b/>
          <w:sz w:val="22"/>
          <w:szCs w:val="22"/>
          <w:lang w:eastAsia="ru-RU"/>
        </w:rPr>
      </w:pPr>
    </w:p>
    <w:p w:rsidR="00687DB0" w:rsidRPr="003269E1" w:rsidRDefault="00687DB0" w:rsidP="000C5218">
      <w:pPr>
        <w:rPr>
          <w:b/>
          <w:sz w:val="22"/>
          <w:szCs w:val="22"/>
          <w:lang w:eastAsia="ru-RU"/>
        </w:rPr>
      </w:pPr>
    </w:p>
    <w:p w:rsidR="00C26C6A" w:rsidRPr="003269E1" w:rsidRDefault="00C26C6A" w:rsidP="000C5218">
      <w:pPr>
        <w:rPr>
          <w:b/>
          <w:sz w:val="22"/>
          <w:szCs w:val="22"/>
          <w:lang w:eastAsia="ru-RU"/>
        </w:rPr>
      </w:pPr>
    </w:p>
    <w:p w:rsidR="000C5218" w:rsidRPr="003269E1" w:rsidRDefault="00E734E5" w:rsidP="000C52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Доклад</w:t>
      </w:r>
    </w:p>
    <w:p w:rsidR="000C5218" w:rsidRPr="003269E1" w:rsidRDefault="000C5218" w:rsidP="000C5218">
      <w:pPr>
        <w:ind w:firstLine="708"/>
        <w:jc w:val="center"/>
        <w:rPr>
          <w:b/>
          <w:sz w:val="22"/>
          <w:szCs w:val="22"/>
        </w:rPr>
      </w:pPr>
      <w:r w:rsidRPr="003269E1">
        <w:rPr>
          <w:b/>
          <w:sz w:val="22"/>
          <w:szCs w:val="22"/>
        </w:rPr>
        <w:t>о ходе реализации муниципальной программы</w:t>
      </w:r>
    </w:p>
    <w:p w:rsidR="00932E49" w:rsidRPr="003269E1" w:rsidRDefault="000C5218" w:rsidP="000C5218">
      <w:pPr>
        <w:jc w:val="center"/>
        <w:rPr>
          <w:sz w:val="22"/>
          <w:szCs w:val="22"/>
        </w:rPr>
      </w:pPr>
      <w:r w:rsidRPr="003269E1">
        <w:rPr>
          <w:b/>
          <w:sz w:val="22"/>
          <w:szCs w:val="22"/>
          <w:lang w:eastAsia="ru-RU"/>
        </w:rPr>
        <w:t>«</w:t>
      </w:r>
      <w:r w:rsidRPr="003269E1">
        <w:rPr>
          <w:b/>
          <w:kern w:val="32"/>
          <w:sz w:val="22"/>
          <w:szCs w:val="2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</w:t>
      </w:r>
    </w:p>
    <w:p w:rsidR="0061499E" w:rsidRPr="003269E1" w:rsidRDefault="006874D7" w:rsidP="006874D7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91DBA">
        <w:rPr>
          <w:sz w:val="22"/>
          <w:szCs w:val="22"/>
        </w:rPr>
        <w:t xml:space="preserve">В </w:t>
      </w:r>
      <w:r w:rsidR="005A467D" w:rsidRPr="003269E1">
        <w:rPr>
          <w:sz w:val="22"/>
          <w:szCs w:val="22"/>
        </w:rPr>
        <w:t>2019</w:t>
      </w:r>
      <w:r w:rsidR="0061499E" w:rsidRPr="003269E1">
        <w:rPr>
          <w:sz w:val="22"/>
          <w:szCs w:val="22"/>
        </w:rPr>
        <w:t xml:space="preserve"> год</w:t>
      </w:r>
      <w:r w:rsidR="00991DBA">
        <w:rPr>
          <w:sz w:val="22"/>
          <w:szCs w:val="22"/>
        </w:rPr>
        <w:t>у</w:t>
      </w:r>
      <w:r w:rsidR="0061499E" w:rsidRPr="003269E1">
        <w:rPr>
          <w:sz w:val="22"/>
          <w:szCs w:val="22"/>
        </w:rPr>
        <w:t xml:space="preserve"> было проведено </w:t>
      </w:r>
      <w:r w:rsidR="00991DBA">
        <w:rPr>
          <w:sz w:val="22"/>
          <w:szCs w:val="22"/>
        </w:rPr>
        <w:t>41</w:t>
      </w:r>
      <w:r w:rsidR="005A467D" w:rsidRPr="003269E1">
        <w:rPr>
          <w:sz w:val="22"/>
          <w:szCs w:val="22"/>
        </w:rPr>
        <w:t xml:space="preserve"> </w:t>
      </w:r>
      <w:r w:rsidR="0061499E" w:rsidRPr="003269E1">
        <w:rPr>
          <w:sz w:val="22"/>
          <w:szCs w:val="22"/>
        </w:rPr>
        <w:t>физкультурно-оздоровительных и спортивно-массовых, мероприяти</w:t>
      </w:r>
      <w:r w:rsidR="00755437">
        <w:rPr>
          <w:sz w:val="22"/>
          <w:szCs w:val="22"/>
        </w:rPr>
        <w:t>е</w:t>
      </w:r>
      <w:r w:rsidR="0061499E" w:rsidRPr="003269E1">
        <w:rPr>
          <w:sz w:val="22"/>
          <w:szCs w:val="22"/>
        </w:rPr>
        <w:t xml:space="preserve"> (в том числе Всероссийская массовая лыжная гонка «Лыжня России»</w:t>
      </w:r>
      <w:r w:rsidR="00C71EFD">
        <w:rPr>
          <w:sz w:val="22"/>
          <w:szCs w:val="22"/>
        </w:rPr>
        <w:t>, Всероссийский День бега «Кросс Нации»</w:t>
      </w:r>
      <w:r w:rsidR="00991DBA">
        <w:rPr>
          <w:sz w:val="22"/>
          <w:szCs w:val="22"/>
        </w:rPr>
        <w:t xml:space="preserve">, фестиваль «Будь </w:t>
      </w:r>
      <w:proofErr w:type="spellStart"/>
      <w:r w:rsidR="00991DBA">
        <w:rPr>
          <w:sz w:val="22"/>
          <w:szCs w:val="22"/>
        </w:rPr>
        <w:t>ГотОв</w:t>
      </w:r>
      <w:proofErr w:type="spellEnd"/>
      <w:r w:rsidR="00991DBA">
        <w:rPr>
          <w:sz w:val="22"/>
          <w:szCs w:val="22"/>
        </w:rPr>
        <w:t xml:space="preserve">!», фестиваль ГТО среди трудовых </w:t>
      </w:r>
      <w:r w:rsidR="00991DBA" w:rsidRPr="00D03F0D">
        <w:rPr>
          <w:sz w:val="22"/>
          <w:szCs w:val="22"/>
        </w:rPr>
        <w:t>коллективов</w:t>
      </w:r>
      <w:r w:rsidR="0061499E" w:rsidRPr="00D03F0D">
        <w:rPr>
          <w:sz w:val="22"/>
          <w:szCs w:val="22"/>
        </w:rPr>
        <w:t>)</w:t>
      </w:r>
      <w:r w:rsidR="00755437" w:rsidRPr="00D03F0D">
        <w:rPr>
          <w:sz w:val="22"/>
          <w:szCs w:val="22"/>
        </w:rPr>
        <w:t>,</w:t>
      </w:r>
      <w:r w:rsidRPr="00D03F0D">
        <w:rPr>
          <w:sz w:val="22"/>
          <w:szCs w:val="22"/>
        </w:rPr>
        <w:t xml:space="preserve"> </w:t>
      </w:r>
      <w:r w:rsidR="0061499E" w:rsidRPr="00D03F0D">
        <w:rPr>
          <w:sz w:val="22"/>
          <w:szCs w:val="22"/>
        </w:rPr>
        <w:t>всего</w:t>
      </w:r>
      <w:r w:rsidR="0061499E" w:rsidRPr="003269E1">
        <w:rPr>
          <w:sz w:val="22"/>
          <w:szCs w:val="22"/>
        </w:rPr>
        <w:t xml:space="preserve"> в мероприятии приняли участие около </w:t>
      </w:r>
      <w:r w:rsidR="007B1DCE">
        <w:rPr>
          <w:sz w:val="22"/>
          <w:szCs w:val="22"/>
        </w:rPr>
        <w:t>1 480</w:t>
      </w:r>
      <w:r w:rsidR="0061499E" w:rsidRPr="003269E1">
        <w:rPr>
          <w:sz w:val="22"/>
          <w:szCs w:val="22"/>
        </w:rPr>
        <w:t xml:space="preserve"> человек. </w:t>
      </w:r>
    </w:p>
    <w:p w:rsidR="0061499E" w:rsidRPr="003269E1" w:rsidRDefault="0061499E" w:rsidP="006874D7">
      <w:pPr>
        <w:pStyle w:val="a7"/>
        <w:spacing w:after="0"/>
        <w:ind w:left="0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>В январе женская сборная приняла участие в ежегодном межрайонном турнире по волейболу «Северная звезда» с. Подгорное, заняв второе место, всего в турнире приняло участие 5 команд.</w:t>
      </w:r>
    </w:p>
    <w:p w:rsidR="005A467D" w:rsidRPr="003269E1" w:rsidRDefault="005A467D" w:rsidP="006874D7">
      <w:pPr>
        <w:pStyle w:val="a7"/>
        <w:spacing w:after="0"/>
        <w:ind w:left="0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ab/>
        <w:t>В феврале женская сбор</w:t>
      </w:r>
      <w:r w:rsidR="00A60250" w:rsidRPr="003269E1">
        <w:rPr>
          <w:rFonts w:ascii="Times New Roman" w:hAnsi="Times New Roman" w:cs="Times New Roman"/>
        </w:rPr>
        <w:t>ная приняла участие в межрайонном турни</w:t>
      </w:r>
      <w:r w:rsidRPr="003269E1">
        <w:rPr>
          <w:rFonts w:ascii="Times New Roman" w:hAnsi="Times New Roman" w:cs="Times New Roman"/>
        </w:rPr>
        <w:t xml:space="preserve">ре по волейболу </w:t>
      </w:r>
      <w:r w:rsidRPr="003269E1">
        <w:rPr>
          <w:rFonts w:ascii="Times New Roman" w:hAnsi="Times New Roman" w:cs="Times New Roman"/>
          <w:shd w:val="clear" w:color="auto" w:fill="FFFFFF"/>
        </w:rPr>
        <w:t>на Кубок памяти «Любови Ковригиной».</w:t>
      </w:r>
    </w:p>
    <w:p w:rsidR="0061499E" w:rsidRDefault="0061499E" w:rsidP="006874D7">
      <w:pPr>
        <w:ind w:firstLine="708"/>
        <w:rPr>
          <w:sz w:val="22"/>
          <w:szCs w:val="22"/>
          <w:shd w:val="clear" w:color="auto" w:fill="FFFFFF"/>
        </w:rPr>
      </w:pPr>
      <w:r w:rsidRPr="003269E1">
        <w:rPr>
          <w:sz w:val="22"/>
          <w:szCs w:val="22"/>
        </w:rPr>
        <w:t xml:space="preserve">В </w:t>
      </w:r>
      <w:r w:rsidR="005A467D" w:rsidRPr="003269E1">
        <w:rPr>
          <w:sz w:val="22"/>
          <w:szCs w:val="22"/>
        </w:rPr>
        <w:t>марте</w:t>
      </w:r>
      <w:r w:rsidRPr="003269E1">
        <w:rPr>
          <w:sz w:val="22"/>
          <w:szCs w:val="22"/>
        </w:rPr>
        <w:t xml:space="preserve"> сборная команда МО «Город Кедровый» приняла участие в </w:t>
      </w:r>
      <w:r w:rsidRPr="003269E1">
        <w:rPr>
          <w:sz w:val="22"/>
          <w:szCs w:val="22"/>
          <w:shd w:val="clear" w:color="auto" w:fill="FFFFFF"/>
        </w:rPr>
        <w:t>XXXI</w:t>
      </w:r>
      <w:r w:rsidR="005A467D" w:rsidRPr="003269E1">
        <w:rPr>
          <w:sz w:val="22"/>
          <w:szCs w:val="22"/>
          <w:shd w:val="clear" w:color="auto" w:fill="FFFFFF"/>
          <w:lang w:val="en-US"/>
        </w:rPr>
        <w:t>I</w:t>
      </w:r>
      <w:r w:rsidRPr="003269E1">
        <w:rPr>
          <w:sz w:val="22"/>
          <w:szCs w:val="22"/>
          <w:shd w:val="clear" w:color="auto" w:fill="FFFFFF"/>
        </w:rPr>
        <w:t xml:space="preserve">V областных зимних сельских спортивных игр «Снежные узоры» в  </w:t>
      </w:r>
      <w:r w:rsidR="00C12D7E" w:rsidRPr="003269E1">
        <w:rPr>
          <w:sz w:val="22"/>
          <w:szCs w:val="22"/>
          <w:shd w:val="clear" w:color="auto" w:fill="FFFFFF"/>
        </w:rPr>
        <w:t xml:space="preserve">п. Белый Яр, </w:t>
      </w:r>
      <w:r w:rsidRPr="003269E1">
        <w:rPr>
          <w:sz w:val="22"/>
          <w:szCs w:val="22"/>
          <w:shd w:val="clear" w:color="auto" w:fill="FFFFFF"/>
        </w:rPr>
        <w:t>в лыжных гонках</w:t>
      </w:r>
      <w:r w:rsidR="00C12D7E" w:rsidRPr="003269E1">
        <w:rPr>
          <w:sz w:val="22"/>
          <w:szCs w:val="22"/>
          <w:shd w:val="clear" w:color="auto" w:fill="FFFFFF"/>
        </w:rPr>
        <w:t>.</w:t>
      </w:r>
    </w:p>
    <w:p w:rsidR="00754395" w:rsidRDefault="00754395" w:rsidP="006874D7">
      <w:pPr>
        <w:ind w:firstLine="708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 июне женская и мужская сборные приняли участие в территориальных соревнованиях по волейболу</w:t>
      </w:r>
      <w:r w:rsidR="00EB27B2">
        <w:rPr>
          <w:sz w:val="22"/>
          <w:szCs w:val="22"/>
          <w:shd w:val="clear" w:color="auto" w:fill="FFFFFF"/>
        </w:rPr>
        <w:t xml:space="preserve"> в с. Подгорное. Женская сборная заняла второе место, тем самым вышла в финал областных </w:t>
      </w:r>
      <w:r w:rsidR="00A47B92">
        <w:rPr>
          <w:sz w:val="22"/>
          <w:szCs w:val="22"/>
          <w:shd w:val="clear" w:color="auto" w:fill="FFFFFF"/>
        </w:rPr>
        <w:t xml:space="preserve">летних </w:t>
      </w:r>
      <w:r w:rsidR="00EB27B2">
        <w:rPr>
          <w:sz w:val="22"/>
          <w:szCs w:val="22"/>
          <w:shd w:val="clear" w:color="auto" w:fill="FFFFFF"/>
        </w:rPr>
        <w:t>сельских спортивных игр «Стадион для всех».</w:t>
      </w:r>
    </w:p>
    <w:p w:rsidR="00A47B92" w:rsidRDefault="00A47B92" w:rsidP="006874D7">
      <w:pPr>
        <w:ind w:firstLine="708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В августе сборная муниципального образования приняла участие в областных летних сельских спортивных играх «Стадион для всех» в с. </w:t>
      </w:r>
      <w:proofErr w:type="spellStart"/>
      <w:r>
        <w:rPr>
          <w:sz w:val="22"/>
          <w:szCs w:val="22"/>
          <w:shd w:val="clear" w:color="auto" w:fill="FFFFFF"/>
        </w:rPr>
        <w:t>Бакчар</w:t>
      </w:r>
      <w:proofErr w:type="spellEnd"/>
      <w:r>
        <w:rPr>
          <w:sz w:val="22"/>
          <w:szCs w:val="22"/>
          <w:shd w:val="clear" w:color="auto" w:fill="FFFFFF"/>
        </w:rPr>
        <w:t>: по легкой атлетике, волейболу, силовому экстриму, пулевой стрельбе.</w:t>
      </w:r>
    </w:p>
    <w:p w:rsidR="007B1DCE" w:rsidRPr="003269E1" w:rsidRDefault="007B1DCE" w:rsidP="006874D7">
      <w:pPr>
        <w:ind w:firstLine="708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 декабре женская и мужская сборные приняли участие</w:t>
      </w:r>
      <w:r w:rsidR="00F56D8A">
        <w:rPr>
          <w:sz w:val="22"/>
          <w:szCs w:val="22"/>
          <w:shd w:val="clear" w:color="auto" w:fill="FFFFFF"/>
        </w:rPr>
        <w:t xml:space="preserve"> в соревнованиях по волейболу на Кубок главы </w:t>
      </w:r>
      <w:proofErr w:type="spellStart"/>
      <w:r w:rsidR="00F56D8A">
        <w:rPr>
          <w:sz w:val="22"/>
          <w:szCs w:val="22"/>
          <w:shd w:val="clear" w:color="auto" w:fill="FFFFFF"/>
        </w:rPr>
        <w:t>Парабельского</w:t>
      </w:r>
      <w:proofErr w:type="spellEnd"/>
      <w:r w:rsidR="00F56D8A">
        <w:rPr>
          <w:sz w:val="22"/>
          <w:szCs w:val="22"/>
          <w:shd w:val="clear" w:color="auto" w:fill="FFFFFF"/>
        </w:rPr>
        <w:t xml:space="preserve"> сельского поселения. Мужская сборная заняла 3 место, женская сборная 2 место.</w:t>
      </w:r>
    </w:p>
    <w:p w:rsidR="00755437" w:rsidRDefault="0061499E" w:rsidP="003F015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3269E1">
        <w:rPr>
          <w:rFonts w:ascii="Times New Roman" w:hAnsi="Times New Roman" w:cs="Times New Roman"/>
        </w:rPr>
        <w:t>Департаментом молодежной политике, физической культуры и спорту выделена субсидия на обеспечение условий для развития физической культуры и массового спорта. Для реализ</w:t>
      </w:r>
      <w:r w:rsidR="00C12D7E" w:rsidRPr="003269E1">
        <w:rPr>
          <w:rFonts w:ascii="Times New Roman" w:hAnsi="Times New Roman" w:cs="Times New Roman"/>
        </w:rPr>
        <w:t xml:space="preserve">ации </w:t>
      </w:r>
      <w:r w:rsidR="00D84502">
        <w:rPr>
          <w:rFonts w:ascii="Times New Roman" w:hAnsi="Times New Roman" w:cs="Times New Roman"/>
        </w:rPr>
        <w:t>в работу принято 6</w:t>
      </w:r>
      <w:r w:rsidR="00755437">
        <w:rPr>
          <w:rFonts w:ascii="Times New Roman" w:hAnsi="Times New Roman" w:cs="Times New Roman"/>
        </w:rPr>
        <w:t xml:space="preserve"> </w:t>
      </w:r>
      <w:r w:rsidRPr="003269E1">
        <w:rPr>
          <w:rFonts w:ascii="Times New Roman" w:hAnsi="Times New Roman" w:cs="Times New Roman"/>
        </w:rPr>
        <w:t xml:space="preserve">человек для работы </w:t>
      </w:r>
      <w:proofErr w:type="gramStart"/>
      <w:r w:rsidRPr="003269E1">
        <w:rPr>
          <w:rFonts w:ascii="Times New Roman" w:hAnsi="Times New Roman" w:cs="Times New Roman"/>
        </w:rPr>
        <w:t>с</w:t>
      </w:r>
      <w:proofErr w:type="gramEnd"/>
      <w:r w:rsidRPr="003269E1">
        <w:rPr>
          <w:rFonts w:ascii="Times New Roman" w:hAnsi="Times New Roman" w:cs="Times New Roman"/>
        </w:rPr>
        <w:t xml:space="preserve"> населениям в спортивных секци</w:t>
      </w:r>
      <w:r w:rsidR="00C12D7E" w:rsidRPr="003269E1">
        <w:rPr>
          <w:rFonts w:ascii="Times New Roman" w:hAnsi="Times New Roman" w:cs="Times New Roman"/>
        </w:rPr>
        <w:t>ях:</w:t>
      </w:r>
      <w:r w:rsidR="00E35E55">
        <w:rPr>
          <w:rFonts w:ascii="Times New Roman" w:hAnsi="Times New Roman" w:cs="Times New Roman"/>
        </w:rPr>
        <w:t xml:space="preserve"> </w:t>
      </w:r>
      <w:r w:rsidR="00A47B92">
        <w:rPr>
          <w:rFonts w:ascii="Times New Roman" w:hAnsi="Times New Roman" w:cs="Times New Roman"/>
        </w:rPr>
        <w:t>баскетболу</w:t>
      </w:r>
      <w:r w:rsidRPr="003269E1">
        <w:rPr>
          <w:rFonts w:ascii="Times New Roman" w:hAnsi="Times New Roman" w:cs="Times New Roman"/>
        </w:rPr>
        <w:t xml:space="preserve">, волейболу, аэробике, лыжному спорту, настольному теннису, многоборью, для занятий в тренажерном зале. Всего систематически занимающихся у инструкторов </w:t>
      </w:r>
      <w:r w:rsidR="00F93130">
        <w:rPr>
          <w:rFonts w:ascii="Times New Roman" w:hAnsi="Times New Roman" w:cs="Times New Roman"/>
        </w:rPr>
        <w:t>253</w:t>
      </w:r>
      <w:r w:rsidR="00E35E55">
        <w:rPr>
          <w:rFonts w:ascii="Times New Roman" w:hAnsi="Times New Roman" w:cs="Times New Roman"/>
        </w:rPr>
        <w:t xml:space="preserve"> </w:t>
      </w:r>
      <w:r w:rsidR="00755437">
        <w:rPr>
          <w:rFonts w:ascii="Times New Roman" w:hAnsi="Times New Roman" w:cs="Times New Roman"/>
        </w:rPr>
        <w:t>человека, самостоятельно занимающихся</w:t>
      </w:r>
      <w:r w:rsidR="00D84502">
        <w:rPr>
          <w:rFonts w:ascii="Times New Roman" w:hAnsi="Times New Roman" w:cs="Times New Roman"/>
        </w:rPr>
        <w:t xml:space="preserve"> 395 человек.</w:t>
      </w:r>
      <w:r w:rsidR="00755437">
        <w:rPr>
          <w:rFonts w:ascii="Times New Roman" w:hAnsi="Times New Roman" w:cs="Times New Roman"/>
        </w:rPr>
        <w:t xml:space="preserve"> Таким образом, общее количество систематически занимающихся спортом на территории МО составляет</w:t>
      </w:r>
      <w:r w:rsidR="006874D7">
        <w:rPr>
          <w:rFonts w:ascii="Times New Roman" w:hAnsi="Times New Roman" w:cs="Times New Roman"/>
        </w:rPr>
        <w:t xml:space="preserve"> 648 человек</w:t>
      </w:r>
      <w:r w:rsidR="00755437">
        <w:rPr>
          <w:rFonts w:ascii="Times New Roman" w:hAnsi="Times New Roman" w:cs="Times New Roman"/>
        </w:rPr>
        <w:t xml:space="preserve">, охват населения </w:t>
      </w:r>
      <w:r w:rsidR="006874D7">
        <w:rPr>
          <w:rFonts w:ascii="Times New Roman" w:hAnsi="Times New Roman" w:cs="Times New Roman"/>
        </w:rPr>
        <w:t>–</w:t>
      </w:r>
      <w:r w:rsidR="00755437">
        <w:rPr>
          <w:rFonts w:ascii="Times New Roman" w:hAnsi="Times New Roman" w:cs="Times New Roman"/>
        </w:rPr>
        <w:t xml:space="preserve"> </w:t>
      </w:r>
      <w:r w:rsidR="006874D7">
        <w:rPr>
          <w:rFonts w:ascii="Times New Roman" w:hAnsi="Times New Roman" w:cs="Times New Roman"/>
        </w:rPr>
        <w:t>21,6%</w:t>
      </w:r>
    </w:p>
    <w:p w:rsidR="00755437" w:rsidRPr="00F93130" w:rsidRDefault="00755437" w:rsidP="003F015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работы инструкторов с населением был приобретен спортивный инвентарь</w:t>
      </w:r>
      <w:r w:rsidRPr="00F93130">
        <w:rPr>
          <w:rFonts w:ascii="Times New Roman" w:hAnsi="Times New Roman" w:cs="Times New Roman"/>
        </w:rPr>
        <w:t xml:space="preserve">: </w:t>
      </w:r>
      <w:proofErr w:type="spellStart"/>
      <w:r w:rsidRPr="00F93130">
        <w:rPr>
          <w:rFonts w:ascii="Times New Roman" w:hAnsi="Times New Roman" w:cs="Times New Roman"/>
        </w:rPr>
        <w:t>грф</w:t>
      </w:r>
      <w:proofErr w:type="spellEnd"/>
      <w:r w:rsidRPr="00F93130">
        <w:rPr>
          <w:rFonts w:ascii="Times New Roman" w:hAnsi="Times New Roman" w:cs="Times New Roman"/>
        </w:rPr>
        <w:t xml:space="preserve"> для штанги, турник, мяч волейбольный, коврики гимнастические, гантели 5 кг, ракетки н/т, сетка баскетбольная, мячи футбольные, набор </w:t>
      </w:r>
      <w:proofErr w:type="spellStart"/>
      <w:r w:rsidRPr="00F93130">
        <w:rPr>
          <w:rFonts w:ascii="Times New Roman" w:hAnsi="Times New Roman" w:cs="Times New Roman"/>
        </w:rPr>
        <w:t>бандбинтон</w:t>
      </w:r>
      <w:proofErr w:type="spellEnd"/>
      <w:r w:rsidRPr="00F93130">
        <w:rPr>
          <w:rFonts w:ascii="Times New Roman" w:hAnsi="Times New Roman" w:cs="Times New Roman"/>
        </w:rPr>
        <w:t xml:space="preserve">, </w:t>
      </w:r>
      <w:proofErr w:type="spellStart"/>
      <w:r w:rsidRPr="00F93130">
        <w:rPr>
          <w:rFonts w:ascii="Times New Roman" w:hAnsi="Times New Roman" w:cs="Times New Roman"/>
        </w:rPr>
        <w:t>дарц</w:t>
      </w:r>
      <w:proofErr w:type="spellEnd"/>
      <w:r w:rsidRPr="00F93130">
        <w:rPr>
          <w:rFonts w:ascii="Times New Roman" w:hAnsi="Times New Roman" w:cs="Times New Roman"/>
        </w:rPr>
        <w:t xml:space="preserve">, палки </w:t>
      </w:r>
      <w:proofErr w:type="spellStart"/>
      <w:r w:rsidRPr="00F93130">
        <w:rPr>
          <w:rFonts w:ascii="Times New Roman" w:hAnsi="Times New Roman" w:cs="Times New Roman"/>
        </w:rPr>
        <w:t>трекинговые</w:t>
      </w:r>
      <w:proofErr w:type="spellEnd"/>
      <w:r>
        <w:rPr>
          <w:rFonts w:ascii="Times New Roman" w:hAnsi="Times New Roman" w:cs="Times New Roman"/>
        </w:rPr>
        <w:t>.</w:t>
      </w:r>
    </w:p>
    <w:p w:rsidR="0061499E" w:rsidRDefault="00755437" w:rsidP="003F015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60250" w:rsidRPr="003269E1">
        <w:rPr>
          <w:rFonts w:ascii="Times New Roman" w:hAnsi="Times New Roman" w:cs="Times New Roman"/>
        </w:rPr>
        <w:t>имой были закл</w:t>
      </w:r>
      <w:r w:rsidR="00A47B92">
        <w:rPr>
          <w:rFonts w:ascii="Times New Roman" w:hAnsi="Times New Roman" w:cs="Times New Roman"/>
        </w:rPr>
        <w:t>ючены договоры</w:t>
      </w:r>
      <w:r w:rsidR="00C12D7E" w:rsidRPr="003269E1">
        <w:rPr>
          <w:rFonts w:ascii="Times New Roman" w:hAnsi="Times New Roman" w:cs="Times New Roman"/>
        </w:rPr>
        <w:t xml:space="preserve"> ГПХ на содержание лыжной трассы, чистку снег</w:t>
      </w:r>
      <w:r w:rsidR="00A47B92">
        <w:rPr>
          <w:rFonts w:ascii="Times New Roman" w:hAnsi="Times New Roman" w:cs="Times New Roman"/>
        </w:rPr>
        <w:t>а, выдачи спортивного инвентаря. Летом заключены договоры на скос травы и уборку мусора, укрепление хоккейных бортов.</w:t>
      </w:r>
      <w:r w:rsidR="00F93130">
        <w:rPr>
          <w:rFonts w:ascii="Times New Roman" w:hAnsi="Times New Roman" w:cs="Times New Roman"/>
        </w:rPr>
        <w:t xml:space="preserve"> </w:t>
      </w:r>
    </w:p>
    <w:p w:rsidR="00755437" w:rsidRDefault="005D6D24" w:rsidP="006874D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 августе </w:t>
      </w:r>
      <w:r w:rsidRPr="003269E1">
        <w:rPr>
          <w:sz w:val="22"/>
          <w:szCs w:val="22"/>
        </w:rPr>
        <w:t xml:space="preserve"> </w:t>
      </w:r>
      <w:r>
        <w:rPr>
          <w:sz w:val="22"/>
          <w:szCs w:val="22"/>
        </w:rPr>
        <w:t>введена в эксплуатацию</w:t>
      </w:r>
      <w:r w:rsidRPr="003269E1">
        <w:rPr>
          <w:sz w:val="22"/>
          <w:szCs w:val="22"/>
        </w:rPr>
        <w:t xml:space="preserve"> многофункциональн</w:t>
      </w:r>
      <w:r>
        <w:rPr>
          <w:sz w:val="22"/>
          <w:szCs w:val="22"/>
        </w:rPr>
        <w:t>ая</w:t>
      </w:r>
      <w:r w:rsidRPr="003269E1">
        <w:rPr>
          <w:sz w:val="22"/>
          <w:szCs w:val="22"/>
        </w:rPr>
        <w:t xml:space="preserve"> площадк</w:t>
      </w:r>
      <w:r>
        <w:rPr>
          <w:sz w:val="22"/>
          <w:szCs w:val="22"/>
        </w:rPr>
        <w:t>а</w:t>
      </w:r>
      <w:r w:rsidRPr="003269E1">
        <w:rPr>
          <w:sz w:val="22"/>
          <w:szCs w:val="22"/>
        </w:rPr>
        <w:t xml:space="preserve"> с установкой антивандальных уличных тренажеров, спортивного оборудования для занятия </w:t>
      </w:r>
      <w:proofErr w:type="spellStart"/>
      <w:r w:rsidRPr="003269E1">
        <w:rPr>
          <w:sz w:val="22"/>
          <w:szCs w:val="22"/>
        </w:rPr>
        <w:t>воркауто</w:t>
      </w:r>
      <w:r>
        <w:rPr>
          <w:sz w:val="22"/>
          <w:szCs w:val="22"/>
        </w:rPr>
        <w:t>м</w:t>
      </w:r>
      <w:proofErr w:type="spellEnd"/>
      <w:r>
        <w:rPr>
          <w:sz w:val="22"/>
          <w:szCs w:val="22"/>
        </w:rPr>
        <w:t xml:space="preserve"> в 1 микрорайоне </w:t>
      </w:r>
      <w:proofErr w:type="gramStart"/>
      <w:r>
        <w:rPr>
          <w:sz w:val="22"/>
          <w:szCs w:val="22"/>
        </w:rPr>
        <w:t>г</w:t>
      </w:r>
      <w:proofErr w:type="gramEnd"/>
      <w:r w:rsidRPr="003269E1">
        <w:rPr>
          <w:sz w:val="22"/>
          <w:szCs w:val="22"/>
        </w:rPr>
        <w:t xml:space="preserve">. </w:t>
      </w:r>
      <w:r>
        <w:rPr>
          <w:sz w:val="22"/>
          <w:szCs w:val="22"/>
        </w:rPr>
        <w:t>Кедрового.</w:t>
      </w:r>
      <w:r w:rsidRPr="005D6D24">
        <w:rPr>
          <w:sz w:val="22"/>
          <w:szCs w:val="22"/>
        </w:rPr>
        <w:t xml:space="preserve"> </w:t>
      </w:r>
      <w:r w:rsidRPr="00B15070">
        <w:rPr>
          <w:sz w:val="22"/>
          <w:szCs w:val="22"/>
        </w:rPr>
        <w:t xml:space="preserve">Расходы на строительство площадки составили </w:t>
      </w:r>
      <w:r>
        <w:rPr>
          <w:sz w:val="22"/>
          <w:szCs w:val="22"/>
        </w:rPr>
        <w:t>1345,38</w:t>
      </w:r>
      <w:r w:rsidRPr="00B15070">
        <w:rPr>
          <w:sz w:val="22"/>
          <w:szCs w:val="22"/>
        </w:rPr>
        <w:t xml:space="preserve"> тыс. руб.</w:t>
      </w:r>
      <w:r w:rsidR="0050769E">
        <w:rPr>
          <w:sz w:val="22"/>
          <w:szCs w:val="22"/>
        </w:rPr>
        <w:t>, и</w:t>
      </w:r>
      <w:r>
        <w:rPr>
          <w:sz w:val="22"/>
          <w:szCs w:val="22"/>
        </w:rPr>
        <w:t>з них</w:t>
      </w:r>
      <w:r w:rsidR="0061499E" w:rsidRPr="003269E1">
        <w:rPr>
          <w:sz w:val="22"/>
          <w:szCs w:val="22"/>
        </w:rPr>
        <w:t xml:space="preserve"> средства, благотворительной помощи ЗАО "</w:t>
      </w:r>
      <w:proofErr w:type="spellStart"/>
      <w:r w:rsidR="0061499E" w:rsidRPr="003269E1">
        <w:rPr>
          <w:sz w:val="22"/>
          <w:szCs w:val="22"/>
        </w:rPr>
        <w:t>Васюган</w:t>
      </w:r>
      <w:proofErr w:type="spellEnd"/>
      <w:r w:rsidR="0061499E" w:rsidRPr="003269E1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в размере </w:t>
      </w:r>
      <w:r w:rsidR="0050769E">
        <w:rPr>
          <w:sz w:val="22"/>
          <w:szCs w:val="22"/>
        </w:rPr>
        <w:t xml:space="preserve"> 1000</w:t>
      </w:r>
      <w:r w:rsidR="0061499E" w:rsidRPr="003269E1">
        <w:rPr>
          <w:sz w:val="22"/>
          <w:szCs w:val="22"/>
        </w:rPr>
        <w:t> </w:t>
      </w:r>
      <w:r w:rsidR="0050769E">
        <w:rPr>
          <w:sz w:val="22"/>
          <w:szCs w:val="22"/>
        </w:rPr>
        <w:t>,</w:t>
      </w:r>
      <w:r w:rsidR="0061499E" w:rsidRPr="003269E1">
        <w:rPr>
          <w:sz w:val="22"/>
          <w:szCs w:val="22"/>
        </w:rPr>
        <w:t>00</w:t>
      </w:r>
      <w:r w:rsidR="0050769E">
        <w:rPr>
          <w:sz w:val="22"/>
          <w:szCs w:val="22"/>
        </w:rPr>
        <w:t xml:space="preserve"> тыс. руб</w:t>
      </w:r>
      <w:r w:rsidR="006874D7">
        <w:rPr>
          <w:sz w:val="22"/>
          <w:szCs w:val="22"/>
        </w:rPr>
        <w:t>.</w:t>
      </w:r>
      <w:r w:rsidR="0050769E">
        <w:rPr>
          <w:sz w:val="22"/>
          <w:szCs w:val="22"/>
        </w:rPr>
        <w:t xml:space="preserve"> и 345,38 тыс</w:t>
      </w:r>
      <w:proofErr w:type="gramStart"/>
      <w:r w:rsidR="0050769E">
        <w:rPr>
          <w:sz w:val="22"/>
          <w:szCs w:val="22"/>
        </w:rPr>
        <w:t>.р</w:t>
      </w:r>
      <w:proofErr w:type="gramEnd"/>
      <w:r w:rsidR="0050769E">
        <w:rPr>
          <w:sz w:val="22"/>
          <w:szCs w:val="22"/>
        </w:rPr>
        <w:t>уб. из местного фонда.</w:t>
      </w:r>
    </w:p>
    <w:p w:rsidR="00755437" w:rsidRDefault="00E35E55" w:rsidP="00614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финансовой поддержке Департамента по молодежной политике, физической кул</w:t>
      </w:r>
      <w:r w:rsidR="005D6D24">
        <w:rPr>
          <w:sz w:val="22"/>
          <w:szCs w:val="22"/>
        </w:rPr>
        <w:t>ьтуре и спорту в августе введены</w:t>
      </w:r>
      <w:r>
        <w:rPr>
          <w:sz w:val="22"/>
          <w:szCs w:val="22"/>
        </w:rPr>
        <w:t xml:space="preserve"> в эксплуатацию </w:t>
      </w:r>
      <w:r w:rsidR="005D6D24">
        <w:rPr>
          <w:sz w:val="22"/>
          <w:szCs w:val="22"/>
        </w:rPr>
        <w:t>2 малобюджетные спортивные площадки</w:t>
      </w:r>
      <w:r>
        <w:rPr>
          <w:sz w:val="22"/>
          <w:szCs w:val="22"/>
        </w:rPr>
        <w:t xml:space="preserve"> для выполнения нормативов ГТО</w:t>
      </w:r>
      <w:r w:rsidR="00755437">
        <w:rPr>
          <w:sz w:val="22"/>
          <w:szCs w:val="22"/>
        </w:rPr>
        <w:t xml:space="preserve"> (г. </w:t>
      </w:r>
      <w:proofErr w:type="gramStart"/>
      <w:r w:rsidR="00755437">
        <w:rPr>
          <w:sz w:val="22"/>
          <w:szCs w:val="22"/>
        </w:rPr>
        <w:t>Кедровый</w:t>
      </w:r>
      <w:proofErr w:type="gramEnd"/>
      <w:r w:rsidR="00755437">
        <w:rPr>
          <w:sz w:val="22"/>
          <w:szCs w:val="22"/>
        </w:rPr>
        <w:t>, с. Пудино)</w:t>
      </w:r>
      <w:r>
        <w:rPr>
          <w:sz w:val="22"/>
          <w:szCs w:val="22"/>
        </w:rPr>
        <w:t xml:space="preserve">. </w:t>
      </w:r>
    </w:p>
    <w:p w:rsidR="00755437" w:rsidRPr="00755437" w:rsidRDefault="00B15070" w:rsidP="0061499E">
      <w:pPr>
        <w:ind w:firstLine="708"/>
        <w:jc w:val="both"/>
        <w:rPr>
          <w:sz w:val="22"/>
          <w:szCs w:val="22"/>
          <w:highlight w:val="yellow"/>
        </w:rPr>
      </w:pPr>
      <w:bookmarkStart w:id="2" w:name="_GoBack"/>
      <w:r>
        <w:rPr>
          <w:sz w:val="22"/>
          <w:szCs w:val="22"/>
        </w:rPr>
        <w:t>В отчётном периоде з</w:t>
      </w:r>
      <w:r w:rsidR="00F93130">
        <w:rPr>
          <w:sz w:val="22"/>
          <w:szCs w:val="22"/>
        </w:rPr>
        <w:t>авершены работы по строительству</w:t>
      </w:r>
      <w:r w:rsidR="00E35E55">
        <w:rPr>
          <w:sz w:val="22"/>
          <w:szCs w:val="22"/>
        </w:rPr>
        <w:t xml:space="preserve"> многофункциональной спортивной площадк</w:t>
      </w:r>
      <w:r w:rsidR="00755437" w:rsidRPr="006874D7">
        <w:rPr>
          <w:sz w:val="22"/>
          <w:szCs w:val="22"/>
        </w:rPr>
        <w:t>и</w:t>
      </w:r>
      <w:r w:rsidR="00E35E55">
        <w:rPr>
          <w:sz w:val="22"/>
          <w:szCs w:val="22"/>
        </w:rPr>
        <w:t xml:space="preserve"> </w:t>
      </w:r>
      <w:proofErr w:type="gramStart"/>
      <w:r w:rsidR="00E35E55">
        <w:rPr>
          <w:sz w:val="22"/>
          <w:szCs w:val="22"/>
        </w:rPr>
        <w:t>в</w:t>
      </w:r>
      <w:proofErr w:type="gramEnd"/>
      <w:r w:rsidR="00E35E55">
        <w:rPr>
          <w:sz w:val="22"/>
          <w:szCs w:val="22"/>
        </w:rPr>
        <w:t xml:space="preserve"> </w:t>
      </w:r>
      <w:proofErr w:type="gramStart"/>
      <w:r w:rsidR="00E35E55">
        <w:rPr>
          <w:sz w:val="22"/>
          <w:szCs w:val="22"/>
        </w:rPr>
        <w:t>с</w:t>
      </w:r>
      <w:proofErr w:type="gramEnd"/>
      <w:r w:rsidR="00E35E55">
        <w:rPr>
          <w:sz w:val="22"/>
          <w:szCs w:val="22"/>
        </w:rPr>
        <w:t>. Пудино по адресу ул. Горького 8/1.</w:t>
      </w:r>
      <w:r w:rsidR="00755437">
        <w:rPr>
          <w:sz w:val="22"/>
          <w:szCs w:val="22"/>
        </w:rPr>
        <w:t xml:space="preserve"> </w:t>
      </w:r>
      <w:r w:rsidR="00755437" w:rsidRPr="00B15070">
        <w:rPr>
          <w:sz w:val="22"/>
          <w:szCs w:val="22"/>
        </w:rPr>
        <w:t xml:space="preserve">Расходы на строительство площадки </w:t>
      </w:r>
      <w:r w:rsidR="0050769E">
        <w:rPr>
          <w:sz w:val="22"/>
          <w:szCs w:val="22"/>
        </w:rPr>
        <w:t xml:space="preserve">были запланированы в размере </w:t>
      </w:r>
      <w:r w:rsidRPr="00B15070">
        <w:rPr>
          <w:sz w:val="22"/>
          <w:szCs w:val="22"/>
        </w:rPr>
        <w:t xml:space="preserve"> </w:t>
      </w:r>
      <w:r>
        <w:rPr>
          <w:sz w:val="22"/>
          <w:szCs w:val="22"/>
        </w:rPr>
        <w:t>7046,53</w:t>
      </w:r>
      <w:r w:rsidRPr="00B15070">
        <w:rPr>
          <w:sz w:val="22"/>
          <w:szCs w:val="22"/>
        </w:rPr>
        <w:t xml:space="preserve"> тыс. руб.</w:t>
      </w:r>
      <w:r w:rsidR="0050769E">
        <w:rPr>
          <w:sz w:val="22"/>
          <w:szCs w:val="22"/>
        </w:rPr>
        <w:t xml:space="preserve">, а </w:t>
      </w:r>
      <w:r w:rsidR="00EC1272">
        <w:rPr>
          <w:sz w:val="22"/>
          <w:szCs w:val="22"/>
        </w:rPr>
        <w:t>составили</w:t>
      </w:r>
      <w:r w:rsidR="0050769E">
        <w:rPr>
          <w:sz w:val="22"/>
          <w:szCs w:val="22"/>
        </w:rPr>
        <w:t xml:space="preserve"> 6706,57 тыс. руб. Экономия образовалась за сёт того,</w:t>
      </w:r>
      <w:r w:rsidR="00EC1272">
        <w:rPr>
          <w:sz w:val="22"/>
          <w:szCs w:val="22"/>
        </w:rPr>
        <w:t xml:space="preserve"> </w:t>
      </w:r>
      <w:r w:rsidR="0050769E">
        <w:rPr>
          <w:sz w:val="22"/>
          <w:szCs w:val="22"/>
        </w:rPr>
        <w:t xml:space="preserve">что </w:t>
      </w:r>
      <w:r w:rsidR="00EC1272">
        <w:rPr>
          <w:sz w:val="22"/>
          <w:szCs w:val="22"/>
        </w:rPr>
        <w:t xml:space="preserve">подрядчик ООО «Кедр» не выполнял стяжку основания площадки. По мнению строительного </w:t>
      </w:r>
      <w:proofErr w:type="gramStart"/>
      <w:r w:rsidR="00EC1272">
        <w:rPr>
          <w:sz w:val="22"/>
          <w:szCs w:val="22"/>
        </w:rPr>
        <w:t>контроля</w:t>
      </w:r>
      <w:proofErr w:type="gramEnd"/>
      <w:r w:rsidR="00EC1272">
        <w:rPr>
          <w:sz w:val="22"/>
          <w:szCs w:val="22"/>
        </w:rPr>
        <w:t xml:space="preserve"> стяжка была бы лишней, так как на плиты укладывалось резиновое покрытие «Ласточкин хвост».</w:t>
      </w:r>
    </w:p>
    <w:p w:rsidR="00E6400D" w:rsidRPr="003269E1" w:rsidRDefault="00B15070" w:rsidP="003F0153">
      <w:pPr>
        <w:rPr>
          <w:sz w:val="22"/>
          <w:szCs w:val="22"/>
        </w:rPr>
      </w:pPr>
      <w:r>
        <w:rPr>
          <w:sz w:val="22"/>
          <w:szCs w:val="22"/>
        </w:rPr>
        <w:t xml:space="preserve">            В связи с открытием </w:t>
      </w:r>
      <w:bookmarkEnd w:id="2"/>
      <w:r>
        <w:rPr>
          <w:sz w:val="22"/>
          <w:szCs w:val="22"/>
        </w:rPr>
        <w:t>многофункциональной спортивной площадк</w:t>
      </w:r>
      <w:r w:rsidRPr="006874D7">
        <w:rPr>
          <w:sz w:val="22"/>
          <w:szCs w:val="22"/>
        </w:rPr>
        <w:t>и</w:t>
      </w:r>
      <w:r>
        <w:rPr>
          <w:sz w:val="22"/>
          <w:szCs w:val="22"/>
        </w:rPr>
        <w:t xml:space="preserve"> у жителей всех возрастов  с. Пудино появилась возможность играть в спо</w:t>
      </w:r>
      <w:r w:rsidR="0050769E">
        <w:rPr>
          <w:sz w:val="22"/>
          <w:szCs w:val="22"/>
        </w:rPr>
        <w:t>ртивные игры</w:t>
      </w:r>
      <w:r>
        <w:rPr>
          <w:sz w:val="22"/>
          <w:szCs w:val="22"/>
        </w:rPr>
        <w:t>, вести активный образ жизни, а так же заниматься спортом на свежем воздухе.</w:t>
      </w:r>
    </w:p>
    <w:sectPr w:rsidR="00E6400D" w:rsidRPr="003269E1" w:rsidSect="003F015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15D10"/>
    <w:rsid w:val="000339B5"/>
    <w:rsid w:val="000566D6"/>
    <w:rsid w:val="000641BC"/>
    <w:rsid w:val="00086AC3"/>
    <w:rsid w:val="00091D55"/>
    <w:rsid w:val="000A5484"/>
    <w:rsid w:val="000A5F4D"/>
    <w:rsid w:val="000C0B86"/>
    <w:rsid w:val="000C0D80"/>
    <w:rsid w:val="000C5218"/>
    <w:rsid w:val="000E5795"/>
    <w:rsid w:val="001003F1"/>
    <w:rsid w:val="00111DFF"/>
    <w:rsid w:val="00130141"/>
    <w:rsid w:val="00143587"/>
    <w:rsid w:val="00147D9B"/>
    <w:rsid w:val="0015008F"/>
    <w:rsid w:val="001703E4"/>
    <w:rsid w:val="001A6BD3"/>
    <w:rsid w:val="001B79D7"/>
    <w:rsid w:val="001F3AAE"/>
    <w:rsid w:val="00206AE9"/>
    <w:rsid w:val="00213D46"/>
    <w:rsid w:val="00215EF3"/>
    <w:rsid w:val="00222FF7"/>
    <w:rsid w:val="00241F30"/>
    <w:rsid w:val="002669D2"/>
    <w:rsid w:val="002710B3"/>
    <w:rsid w:val="00276B96"/>
    <w:rsid w:val="002935AE"/>
    <w:rsid w:val="0029374F"/>
    <w:rsid w:val="00296F85"/>
    <w:rsid w:val="002A44FB"/>
    <w:rsid w:val="002B2D1E"/>
    <w:rsid w:val="002C6BD0"/>
    <w:rsid w:val="002D6602"/>
    <w:rsid w:val="002F08F4"/>
    <w:rsid w:val="00311808"/>
    <w:rsid w:val="003269B5"/>
    <w:rsid w:val="003269E1"/>
    <w:rsid w:val="0032763C"/>
    <w:rsid w:val="003709E8"/>
    <w:rsid w:val="00380F96"/>
    <w:rsid w:val="003815AD"/>
    <w:rsid w:val="00384153"/>
    <w:rsid w:val="00387443"/>
    <w:rsid w:val="003A3B78"/>
    <w:rsid w:val="003C2CA7"/>
    <w:rsid w:val="003C506E"/>
    <w:rsid w:val="003E7954"/>
    <w:rsid w:val="003F0153"/>
    <w:rsid w:val="003F3530"/>
    <w:rsid w:val="004118B9"/>
    <w:rsid w:val="00472678"/>
    <w:rsid w:val="004E0874"/>
    <w:rsid w:val="004E0EC7"/>
    <w:rsid w:val="0050769E"/>
    <w:rsid w:val="005104D7"/>
    <w:rsid w:val="00540A8E"/>
    <w:rsid w:val="00562F5B"/>
    <w:rsid w:val="0056489B"/>
    <w:rsid w:val="00571017"/>
    <w:rsid w:val="00585119"/>
    <w:rsid w:val="005920C7"/>
    <w:rsid w:val="005A467D"/>
    <w:rsid w:val="005B3686"/>
    <w:rsid w:val="005D458E"/>
    <w:rsid w:val="005D6D24"/>
    <w:rsid w:val="005E082E"/>
    <w:rsid w:val="005E1C9E"/>
    <w:rsid w:val="006125A0"/>
    <w:rsid w:val="006142A8"/>
    <w:rsid w:val="0061499E"/>
    <w:rsid w:val="00637AC0"/>
    <w:rsid w:val="006421E5"/>
    <w:rsid w:val="0066105B"/>
    <w:rsid w:val="00674311"/>
    <w:rsid w:val="0067758E"/>
    <w:rsid w:val="006874D7"/>
    <w:rsid w:val="00687DB0"/>
    <w:rsid w:val="006A0F16"/>
    <w:rsid w:val="006D24FA"/>
    <w:rsid w:val="006E4553"/>
    <w:rsid w:val="006E4799"/>
    <w:rsid w:val="006F3A00"/>
    <w:rsid w:val="00750557"/>
    <w:rsid w:val="00754395"/>
    <w:rsid w:val="00755437"/>
    <w:rsid w:val="00776157"/>
    <w:rsid w:val="00777920"/>
    <w:rsid w:val="0079673F"/>
    <w:rsid w:val="007B1DCE"/>
    <w:rsid w:val="007B626F"/>
    <w:rsid w:val="007C0196"/>
    <w:rsid w:val="007C17B4"/>
    <w:rsid w:val="007E3D78"/>
    <w:rsid w:val="0080217E"/>
    <w:rsid w:val="00802A3D"/>
    <w:rsid w:val="00845DEC"/>
    <w:rsid w:val="00850FC0"/>
    <w:rsid w:val="00860C9A"/>
    <w:rsid w:val="00867548"/>
    <w:rsid w:val="00881AE0"/>
    <w:rsid w:val="008A6EBC"/>
    <w:rsid w:val="008B5C72"/>
    <w:rsid w:val="008B6B38"/>
    <w:rsid w:val="008F5324"/>
    <w:rsid w:val="009074B4"/>
    <w:rsid w:val="00932E49"/>
    <w:rsid w:val="0093333C"/>
    <w:rsid w:val="009365E1"/>
    <w:rsid w:val="009551A4"/>
    <w:rsid w:val="00965217"/>
    <w:rsid w:val="00973A2E"/>
    <w:rsid w:val="00991DBA"/>
    <w:rsid w:val="009957F4"/>
    <w:rsid w:val="009A141F"/>
    <w:rsid w:val="00A007D4"/>
    <w:rsid w:val="00A104D0"/>
    <w:rsid w:val="00A208C0"/>
    <w:rsid w:val="00A44076"/>
    <w:rsid w:val="00A47B92"/>
    <w:rsid w:val="00A60250"/>
    <w:rsid w:val="00A7750C"/>
    <w:rsid w:val="00AA4EE4"/>
    <w:rsid w:val="00AC38AB"/>
    <w:rsid w:val="00AE40D1"/>
    <w:rsid w:val="00AF27FA"/>
    <w:rsid w:val="00AF6C40"/>
    <w:rsid w:val="00B15070"/>
    <w:rsid w:val="00B60952"/>
    <w:rsid w:val="00B70F12"/>
    <w:rsid w:val="00B834FC"/>
    <w:rsid w:val="00B961B2"/>
    <w:rsid w:val="00BE1778"/>
    <w:rsid w:val="00BE7295"/>
    <w:rsid w:val="00BF3104"/>
    <w:rsid w:val="00C04131"/>
    <w:rsid w:val="00C046F7"/>
    <w:rsid w:val="00C12D7E"/>
    <w:rsid w:val="00C22548"/>
    <w:rsid w:val="00C26C6A"/>
    <w:rsid w:val="00C27B71"/>
    <w:rsid w:val="00C40BFE"/>
    <w:rsid w:val="00C46324"/>
    <w:rsid w:val="00C53E39"/>
    <w:rsid w:val="00C55E41"/>
    <w:rsid w:val="00C5607A"/>
    <w:rsid w:val="00C57DE8"/>
    <w:rsid w:val="00C60069"/>
    <w:rsid w:val="00C71EFD"/>
    <w:rsid w:val="00CD0EB8"/>
    <w:rsid w:val="00CE393A"/>
    <w:rsid w:val="00CF1C22"/>
    <w:rsid w:val="00CF7B13"/>
    <w:rsid w:val="00D03AFF"/>
    <w:rsid w:val="00D03F0D"/>
    <w:rsid w:val="00D35DCF"/>
    <w:rsid w:val="00D36338"/>
    <w:rsid w:val="00D45D32"/>
    <w:rsid w:val="00D703F4"/>
    <w:rsid w:val="00D7582D"/>
    <w:rsid w:val="00D84502"/>
    <w:rsid w:val="00D9134B"/>
    <w:rsid w:val="00DA2116"/>
    <w:rsid w:val="00DC23D9"/>
    <w:rsid w:val="00DC6CE0"/>
    <w:rsid w:val="00DD101B"/>
    <w:rsid w:val="00DD62F7"/>
    <w:rsid w:val="00DE0A04"/>
    <w:rsid w:val="00DE1DA1"/>
    <w:rsid w:val="00DE40DD"/>
    <w:rsid w:val="00DE4960"/>
    <w:rsid w:val="00DF7A18"/>
    <w:rsid w:val="00E16B2D"/>
    <w:rsid w:val="00E21270"/>
    <w:rsid w:val="00E300FC"/>
    <w:rsid w:val="00E30C90"/>
    <w:rsid w:val="00E35E55"/>
    <w:rsid w:val="00E6400D"/>
    <w:rsid w:val="00E734E5"/>
    <w:rsid w:val="00E749E4"/>
    <w:rsid w:val="00E84F16"/>
    <w:rsid w:val="00E93C95"/>
    <w:rsid w:val="00EA2B8B"/>
    <w:rsid w:val="00EB10F3"/>
    <w:rsid w:val="00EB27B2"/>
    <w:rsid w:val="00EC1272"/>
    <w:rsid w:val="00EC5076"/>
    <w:rsid w:val="00ED5355"/>
    <w:rsid w:val="00EE3A3D"/>
    <w:rsid w:val="00EF3943"/>
    <w:rsid w:val="00EF76CD"/>
    <w:rsid w:val="00F2443C"/>
    <w:rsid w:val="00F32743"/>
    <w:rsid w:val="00F413FC"/>
    <w:rsid w:val="00F42026"/>
    <w:rsid w:val="00F56D8A"/>
    <w:rsid w:val="00F6223E"/>
    <w:rsid w:val="00F63DB3"/>
    <w:rsid w:val="00F652C8"/>
    <w:rsid w:val="00F67C09"/>
    <w:rsid w:val="00F7488F"/>
    <w:rsid w:val="00F91D0C"/>
    <w:rsid w:val="00F93130"/>
    <w:rsid w:val="00F94AB4"/>
    <w:rsid w:val="00FB7719"/>
    <w:rsid w:val="00FD3783"/>
    <w:rsid w:val="00FF3564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E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49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3556-A48F-40B9-B253-8D566D80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14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14</cp:revision>
  <cp:lastPrinted>2020-03-20T08:03:00Z</cp:lastPrinted>
  <dcterms:created xsi:type="dcterms:W3CDTF">2020-03-24T05:02:00Z</dcterms:created>
  <dcterms:modified xsi:type="dcterms:W3CDTF">2020-04-02T07:10:00Z</dcterms:modified>
</cp:coreProperties>
</file>