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52E5A" w:rsidRDefault="00952E5A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00FC">
        <w:rPr>
          <w:rFonts w:ascii="Times New Roman" w:hAnsi="Times New Roman" w:cs="Times New Roman"/>
          <w:b/>
          <w:sz w:val="24"/>
          <w:szCs w:val="24"/>
        </w:rPr>
        <w:t xml:space="preserve">РАЗВИТИЕ ИНФОРМАЦИОННОГО ОБЩЕСТВА НА ТЕРРИТОРИИ МУНИЦИПАЛЬНОГО ОБРАЗОВАНИЯ </w:t>
      </w:r>
    </w:p>
    <w:p w:rsidR="009200FC" w:rsidRPr="008C2545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КЕДРОВЫЙ»</w:t>
      </w:r>
    </w:p>
    <w:p w:rsidR="00D41FFB" w:rsidRPr="008C2545" w:rsidRDefault="00952E5A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</w:t>
      </w:r>
      <w:r w:rsidR="00E12F9B">
        <w:rPr>
          <w:rFonts w:ascii="Times New Roman" w:hAnsi="Times New Roman" w:cs="Times New Roman"/>
          <w:b/>
          <w:sz w:val="24"/>
          <w:szCs w:val="24"/>
        </w:rPr>
        <w:t>3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2277"/>
        <w:gridCol w:w="921"/>
        <w:gridCol w:w="1659"/>
        <w:gridCol w:w="1261"/>
        <w:gridCol w:w="1175"/>
        <w:gridCol w:w="1438"/>
        <w:gridCol w:w="1766"/>
        <w:gridCol w:w="1175"/>
        <w:gridCol w:w="1570"/>
        <w:gridCol w:w="1674"/>
      </w:tblGrid>
      <w:tr w:rsidR="00D41FFB" w:rsidRPr="008C2545" w:rsidTr="00191668">
        <w:trPr>
          <w:tblHeader/>
        </w:trPr>
        <w:tc>
          <w:tcPr>
            <w:tcW w:w="12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4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3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7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547" w:type="pct"/>
            <w:vMerge w:val="restart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191668">
        <w:trPr>
          <w:tblHeader/>
        </w:trPr>
        <w:tc>
          <w:tcPr>
            <w:tcW w:w="12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7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191668">
        <w:trPr>
          <w:tblHeader/>
        </w:trPr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47" w:type="pct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19166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191668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668" w:rsidRPr="008C2545" w:rsidRDefault="00191668" w:rsidP="001916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668" w:rsidRPr="009200FC" w:rsidRDefault="00191668" w:rsidP="00191668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Уровень удовлетворённости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668" w:rsidRPr="008C2545" w:rsidRDefault="00191668" w:rsidP="001916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Показатель не подвергался мониторингу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2146D4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668" w:rsidRPr="008C2545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 будет проведен по году</w:t>
            </w:r>
          </w:p>
        </w:tc>
        <w:tc>
          <w:tcPr>
            <w:tcW w:w="547" w:type="pct"/>
            <w:vAlign w:val="center"/>
          </w:tcPr>
          <w:p w:rsidR="00191668" w:rsidRPr="008C2545" w:rsidRDefault="00191668" w:rsidP="00191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0FC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9200FC" w:rsidP="00952E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муниципального </w:t>
            </w:r>
            <w:r w:rsidRPr="009200FC">
              <w:rPr>
                <w:rFonts w:ascii="Times New Roman" w:hAnsi="Times New Roman" w:cs="Times New Roman"/>
              </w:rPr>
              <w:lastRenderedPageBreak/>
              <w:t>образования «Город Кедровый», от общего числа запланированных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9200FC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9200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Пв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=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Кпс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Очз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 xml:space="preserve"> х 100</w:t>
            </w:r>
            <w:r>
              <w:rPr>
                <w:rFonts w:ascii="Times New Roman" w:hAnsi="Times New Roman" w:cs="Times New Roman"/>
                <w:szCs w:val="22"/>
              </w:rPr>
              <w:t xml:space="preserve"> (100=</w:t>
            </w:r>
            <w:r w:rsidR="00952E5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r w:rsidR="00952E5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*100)</w:t>
            </w:r>
          </w:p>
        </w:tc>
      </w:tr>
      <w:tr w:rsidR="00D41FFB" w:rsidRPr="008C2545" w:rsidTr="0019166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200FC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F750A2" w:rsidP="00952E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191668">
              <w:rPr>
                <w:rFonts w:ascii="Times New Roman" w:hAnsi="Times New Roman" w:cs="Times New Roman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услуг, %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166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668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668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C3603A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99,77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C3603A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9,77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191668" w:rsidP="00C36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668">
              <w:rPr>
                <w:rFonts w:ascii="Times New Roman" w:hAnsi="Times New Roman" w:cs="Times New Roman"/>
                <w:szCs w:val="22"/>
              </w:rPr>
              <w:t>110,8</w:t>
            </w:r>
            <w:r w:rsidR="00C360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191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1668">
              <w:rPr>
                <w:rFonts w:ascii="Times New Roman" w:hAnsi="Times New Roman" w:cs="Times New Roman"/>
                <w:szCs w:val="22"/>
              </w:rPr>
              <w:t>1</w:t>
            </w:r>
            <w:r w:rsidR="00C3603A">
              <w:rPr>
                <w:rFonts w:ascii="Times New Roman" w:hAnsi="Times New Roman" w:cs="Times New Roman"/>
                <w:szCs w:val="22"/>
              </w:rPr>
              <w:t>00,27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191668" w:rsidRDefault="00F750A2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:rsidR="00F750A2" w:rsidRPr="00191668" w:rsidRDefault="00D920E0" w:rsidP="00191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91668">
              <w:rPr>
                <w:rFonts w:ascii="Times New Roman" w:hAnsi="Times New Roman" w:cs="Times New Roman"/>
                <w:szCs w:val="22"/>
              </w:rPr>
              <w:t>Дг</w:t>
            </w:r>
            <w:proofErr w:type="spellEnd"/>
            <w:r w:rsidRPr="00191668">
              <w:rPr>
                <w:rFonts w:ascii="Times New Roman" w:hAnsi="Times New Roman" w:cs="Times New Roman"/>
                <w:szCs w:val="22"/>
              </w:rPr>
              <w:t>=(</w:t>
            </w:r>
            <w:r w:rsidR="00191668" w:rsidRPr="00191668">
              <w:rPr>
                <w:rFonts w:ascii="Times New Roman" w:hAnsi="Times New Roman" w:cs="Times New Roman"/>
                <w:szCs w:val="22"/>
              </w:rPr>
              <w:t>2628/</w:t>
            </w:r>
            <w:proofErr w:type="gramStart"/>
            <w:r w:rsidR="00191668" w:rsidRPr="00191668">
              <w:rPr>
                <w:rFonts w:ascii="Times New Roman" w:hAnsi="Times New Roman" w:cs="Times New Roman"/>
                <w:szCs w:val="22"/>
              </w:rPr>
              <w:t>2634</w:t>
            </w:r>
            <w:r w:rsidRPr="00191668">
              <w:rPr>
                <w:rFonts w:ascii="Times New Roman" w:hAnsi="Times New Roman" w:cs="Times New Roman"/>
                <w:szCs w:val="22"/>
              </w:rPr>
              <w:t>)*</w:t>
            </w:r>
            <w:proofErr w:type="gramEnd"/>
            <w:r w:rsidRPr="001916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3744D" w:rsidRPr="008C2545" w:rsidTr="006045AF">
        <w:tc>
          <w:tcPr>
            <w:tcW w:w="1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9200FC" w:rsidRDefault="00F3744D" w:rsidP="00F374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44D">
              <w:rPr>
                <w:rFonts w:ascii="Times New Roman" w:hAnsi="Times New Roman" w:cs="Times New Roman"/>
              </w:rPr>
              <w:t xml:space="preserve"> Доля муниципальных услуг, информация о которых размещена на Едином портале государственных и муниципальных услуг, </w:t>
            </w:r>
            <w:r w:rsidRPr="00F3744D">
              <w:rPr>
                <w:rFonts w:ascii="Times New Roman" w:hAnsi="Times New Roman" w:cs="Times New Roman"/>
              </w:rPr>
              <w:lastRenderedPageBreak/>
              <w:t>от общего количества предоставляемых муниципальных услуг, %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744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744D">
              <w:rPr>
                <w:rFonts w:ascii="Times New Roman" w:hAnsi="Times New Roman" w:cs="Times New Roman"/>
                <w:szCs w:val="22"/>
              </w:rPr>
              <w:t>81,58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-18,42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F3744D">
              <w:rPr>
                <w:rFonts w:ascii="Times New Roman" w:hAnsi="Times New Roman" w:cs="Times New Roman"/>
                <w:szCs w:val="22"/>
              </w:rPr>
              <w:t xml:space="preserve"> связи с изменением федерального законодательства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вносятся изменение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регламенты</w:t>
            </w:r>
          </w:p>
        </w:tc>
        <w:tc>
          <w:tcPr>
            <w:tcW w:w="547" w:type="pct"/>
            <w:shd w:val="clear" w:color="auto" w:fill="auto"/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ДМУ=(31/</w:t>
            </w:r>
            <w:proofErr w:type="gramStart"/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38)*</w:t>
            </w:r>
            <w:proofErr w:type="gramEnd"/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44D" w:rsidRPr="008C2545" w:rsidTr="00F3744D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750A2" w:rsidRDefault="00F3744D" w:rsidP="00F37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44D">
              <w:rPr>
                <w:rFonts w:ascii="Times New Roman" w:hAnsi="Times New Roman" w:cs="Times New Roman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74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:rsidR="00F3744D" w:rsidRPr="00F3744D" w:rsidRDefault="00F3744D" w:rsidP="00F37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ДМУ=(38/</w:t>
            </w:r>
            <w:proofErr w:type="gramStart"/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38)*</w:t>
            </w:r>
            <w:proofErr w:type="gramEnd"/>
            <w:r w:rsidRPr="00F37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FFB" w:rsidRPr="008C2545" w:rsidTr="0019166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проведенных общественных обсуждений, публичных слушаний по социально значимым вопросам и проектам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44,45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33,34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547" w:type="pct"/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75883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883">
              <w:rPr>
                <w:rFonts w:ascii="Times New Roman" w:hAnsi="Times New Roman" w:cs="Times New Roman"/>
              </w:rPr>
      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75883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70,34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49,77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547" w:type="pct"/>
            <w:vAlign w:val="center"/>
          </w:tcPr>
          <w:p w:rsidR="00F750A2" w:rsidRPr="00975883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75883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883">
              <w:rPr>
                <w:rFonts w:ascii="Times New Roman" w:hAnsi="Times New Roman" w:cs="Times New Roman"/>
              </w:rPr>
              <w:t>Количество проведенных мероприятий, влияющих на формирование положительного имиджа органов местного самоуправления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75883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B55668" w:rsidP="00952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88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-11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63,34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97588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55,89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75883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547" w:type="pct"/>
            <w:vAlign w:val="center"/>
          </w:tcPr>
          <w:p w:rsidR="00F750A2" w:rsidRPr="00975883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883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19166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B19">
              <w:rPr>
                <w:rFonts w:ascii="Times New Roman" w:hAnsi="Times New Roman" w:cs="Times New Roman"/>
              </w:rPr>
              <w:t xml:space="preserve"> Доля отечественного офисного программного обеспечения, установленного и </w:t>
            </w:r>
            <w:r w:rsidRPr="00606B19">
              <w:rPr>
                <w:rFonts w:ascii="Times New Roman" w:hAnsi="Times New Roman" w:cs="Times New Roman"/>
              </w:rPr>
              <w:lastRenderedPageBreak/>
              <w:t>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B827A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E12F9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-25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44,45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B827A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Отсутствие финансирования</w:t>
            </w:r>
          </w:p>
        </w:tc>
        <w:tc>
          <w:tcPr>
            <w:tcW w:w="547" w:type="pct"/>
          </w:tcPr>
          <w:p w:rsidR="00F750A2" w:rsidRPr="00606B19" w:rsidRDefault="00B827AC" w:rsidP="00C360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ДПО=(</w:t>
            </w:r>
            <w:r w:rsidR="00931D89" w:rsidRPr="00606B19">
              <w:rPr>
                <w:rFonts w:ascii="Times New Roman" w:hAnsi="Times New Roman" w:cs="Times New Roman"/>
                <w:szCs w:val="22"/>
              </w:rPr>
              <w:t>20/</w:t>
            </w:r>
            <w:proofErr w:type="gramStart"/>
            <w:r w:rsidR="006C21FC" w:rsidRPr="00606B19">
              <w:rPr>
                <w:rFonts w:ascii="Times New Roman" w:hAnsi="Times New Roman" w:cs="Times New Roman"/>
                <w:szCs w:val="22"/>
              </w:rPr>
              <w:t>4</w:t>
            </w:r>
            <w:r w:rsidR="00C3603A">
              <w:rPr>
                <w:rFonts w:ascii="Times New Roman" w:hAnsi="Times New Roman" w:cs="Times New Roman"/>
                <w:szCs w:val="22"/>
              </w:rPr>
              <w:t>5</w:t>
            </w:r>
            <w:r w:rsidRPr="00606B19">
              <w:rPr>
                <w:rFonts w:ascii="Times New Roman" w:hAnsi="Times New Roman" w:cs="Times New Roman"/>
                <w:szCs w:val="22"/>
              </w:rPr>
              <w:t>)*</w:t>
            </w:r>
            <w:proofErr w:type="gramEnd"/>
            <w:r w:rsidRPr="00606B1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191668">
        <w:tc>
          <w:tcPr>
            <w:tcW w:w="1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B19">
              <w:rPr>
                <w:rFonts w:ascii="Times New Roman" w:hAnsi="Times New Roman" w:cs="Times New Roman"/>
              </w:rPr>
              <w:t>Количество граждан, прошедших обучение в области цифровой грамотности (электронный гражданин) на базе Центра общественного доступа, чел</w:t>
            </w:r>
          </w:p>
        </w:tc>
        <w:tc>
          <w:tcPr>
            <w:tcW w:w="3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чел</w:t>
            </w:r>
            <w:r w:rsidR="00EE7DF1" w:rsidRPr="00606B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F3744D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606B19" w:rsidRDefault="00606B19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547" w:type="pct"/>
          </w:tcPr>
          <w:p w:rsidR="00F750A2" w:rsidRPr="00606B19" w:rsidRDefault="00EE7DF1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6B19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</w:tbl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5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7"/>
        <w:gridCol w:w="529"/>
        <w:gridCol w:w="551"/>
        <w:gridCol w:w="352"/>
        <w:gridCol w:w="2504"/>
        <w:gridCol w:w="1983"/>
        <w:gridCol w:w="1255"/>
        <w:gridCol w:w="1255"/>
        <w:gridCol w:w="1536"/>
        <w:gridCol w:w="1255"/>
        <w:gridCol w:w="1261"/>
        <w:gridCol w:w="2225"/>
      </w:tblGrid>
      <w:tr w:rsidR="00D41FFB" w:rsidRPr="004B2837" w:rsidTr="006B7BB1">
        <w:trPr>
          <w:trHeight w:val="20"/>
          <w:tblHeader/>
        </w:trPr>
        <w:tc>
          <w:tcPr>
            <w:tcW w:w="66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2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2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29" w:type="pct"/>
            <w:vMerge w:val="restart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D41FFB" w:rsidRPr="004B2837" w:rsidTr="006B7BB1">
        <w:trPr>
          <w:trHeight w:val="253"/>
          <w:tblHeader/>
        </w:trPr>
        <w:tc>
          <w:tcPr>
            <w:tcW w:w="662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29" w:type="pct"/>
            <w:vMerge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4B2837" w:rsidTr="006B7BB1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73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B2837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</w:tcPr>
          <w:p w:rsidR="00D41FFB" w:rsidRPr="004B2837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4B2837" w:rsidTr="006B7BB1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 xml:space="preserve">Муниципальная программа «Развитие </w:t>
            </w:r>
            <w:r w:rsidRPr="004B2837">
              <w:rPr>
                <w:rFonts w:ascii="Times New Roman" w:eastAsia="Calibri" w:hAnsi="Times New Roman" w:cs="Times New Roman"/>
                <w:bCs/>
              </w:rPr>
              <w:lastRenderedPageBreak/>
              <w:t>информационного общества на территории муниципального образования «Город Кедровый»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4B2837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4B283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1 216,06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4B283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807,19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4B283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517,64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4B283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42,57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4B2837" w:rsidRDefault="004B283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64,13</w:t>
            </w:r>
          </w:p>
        </w:tc>
        <w:tc>
          <w:tcPr>
            <w:tcW w:w="729" w:type="pct"/>
            <w:vAlign w:val="center"/>
          </w:tcPr>
          <w:p w:rsidR="00CC612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Заключение муниципальных контрактов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запланировано на 3,4 квартала</w:t>
            </w: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6B7BB1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479,80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6B7BB1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348,93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6B7BB1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6B7BB1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6B7BB1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68,88</w:t>
            </w:r>
          </w:p>
        </w:tc>
        <w:tc>
          <w:tcPr>
            <w:tcW w:w="729" w:type="pct"/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Заключение муниципальных контрактов запланировано на 3,4 квартала</w:t>
            </w: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736,26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277,32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60,52</w:t>
            </w:r>
          </w:p>
        </w:tc>
        <w:tc>
          <w:tcPr>
            <w:tcW w:w="729" w:type="pct"/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4B2837" w:rsidRPr="004B2837" w:rsidTr="006B7BB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hAnsi="Times New Roman" w:cs="Times New Roman"/>
              </w:rPr>
            </w:pPr>
            <w:r w:rsidRPr="004B2837">
              <w:rPr>
                <w:rFonts w:ascii="Times New Roman" w:hAnsi="Times New Roman" w:cs="Times New Roman"/>
              </w:rPr>
              <w:t>Принятие и актуализация административных регламентов о предоставлении муниципальных услуг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6B7BB1" w:rsidRPr="004B2837" w:rsidTr="006B7BB1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Основное мероприятие «Информирование </w:t>
            </w:r>
            <w:r w:rsidRPr="004B2837">
              <w:rPr>
                <w:rFonts w:ascii="Times New Roman" w:eastAsia="Calibri" w:hAnsi="Times New Roman" w:cs="Times New Roman"/>
              </w:rPr>
              <w:lastRenderedPageBreak/>
              <w:t>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  <w:bCs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1 216,06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807,19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517,64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42,57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64,13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Заключение муниципальных контрактов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запланировано на 3,4 квартала</w:t>
            </w:r>
          </w:p>
        </w:tc>
      </w:tr>
      <w:tr w:rsidR="006B7BB1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479,80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348,93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68,88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Заключение муниципальных контрактов запланировано на 3,4 квартала</w:t>
            </w:r>
          </w:p>
        </w:tc>
      </w:tr>
      <w:tr w:rsidR="006B7BB1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736,26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277,32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60,52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2837" w:rsidRPr="004B2837" w:rsidTr="006B7BB1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4B2837" w:rsidRPr="004B2837" w:rsidRDefault="004B2837" w:rsidP="004B2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899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2</w:t>
            </w:r>
          </w:p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политическими партиями, а также создаст условия для </w:t>
            </w:r>
            <w:r w:rsidRPr="004B2837">
              <w:rPr>
                <w:rFonts w:ascii="Times New Roman" w:eastAsia="Calibri" w:hAnsi="Times New Roman" w:cs="Times New Roman"/>
              </w:rPr>
              <w:lastRenderedPageBreak/>
              <w:t>социального партнерства и межмуниципального сотрудничества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440,50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309,63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201,02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45,64</w:t>
            </w:r>
          </w:p>
        </w:tc>
        <w:tc>
          <w:tcPr>
            <w:tcW w:w="41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64,93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Заключение муниципальных контрактов запланировано на 3,4 квартала</w:t>
            </w:r>
          </w:p>
        </w:tc>
      </w:tr>
      <w:tr w:rsidR="006B7BB1" w:rsidRPr="004B2837" w:rsidTr="006B7BB1">
        <w:trPr>
          <w:trHeight w:val="899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83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440,50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309,63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201,02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45,64</w:t>
            </w:r>
          </w:p>
        </w:tc>
        <w:tc>
          <w:tcPr>
            <w:tcW w:w="41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64,93</w:t>
            </w:r>
          </w:p>
        </w:tc>
        <w:tc>
          <w:tcPr>
            <w:tcW w:w="729" w:type="pct"/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Заключение муниципальных контрактов запланировано на 3,4 квартала</w:t>
            </w: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Учреждение Гранта Мэра города Кедрового и поддержка общественных организаций для формирования положительного имиджа органов местного самоуправления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</w:pPr>
            <w:r w:rsidRPr="006B7BB1"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</w:pPr>
            <w:r w:rsidRPr="006B7BB1"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736,26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277,32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37,67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60,52</w:t>
            </w:r>
          </w:p>
        </w:tc>
        <w:tc>
          <w:tcPr>
            <w:tcW w:w="729" w:type="pct"/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736,26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277,32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37,67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60,52</w:t>
            </w:r>
          </w:p>
        </w:tc>
        <w:tc>
          <w:tcPr>
            <w:tcW w:w="729" w:type="pct"/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rPr>
                <w:rFonts w:ascii="Times New Roman" w:eastAsia="Calibri" w:hAnsi="Times New Roman" w:cs="Times New Roman"/>
                <w:bCs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1178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39,30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29" w:type="pct"/>
            <w:vAlign w:val="center"/>
          </w:tcPr>
          <w:p w:rsidR="006B7BB1" w:rsidRPr="0018400E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eastAsia="Calibri" w:hAnsi="Times New Roman" w:cs="Times New Roman"/>
                <w:lang w:eastAsia="ru-RU"/>
              </w:rPr>
              <w:t>Задача 3. Внедрение и развитие цифровых технологий в муниципальном управлении</w:t>
            </w: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rPr>
                <w:rFonts w:ascii="Times New Roman" w:hAnsi="Times New Roman" w:cs="Times New Roman"/>
              </w:rPr>
            </w:pPr>
            <w:r w:rsidRPr="006B7BB1">
              <w:rPr>
                <w:rFonts w:ascii="Times New Roman" w:hAnsi="Times New Roman" w:cs="Times New Roman"/>
              </w:rPr>
              <w:t xml:space="preserve">Основное мероприятие «Внедрение современных информационных </w:t>
            </w:r>
            <w:r w:rsidRPr="006B7BB1">
              <w:rPr>
                <w:rFonts w:ascii="Times New Roman" w:hAnsi="Times New Roman" w:cs="Times New Roman"/>
              </w:rPr>
              <w:lastRenderedPageBreak/>
              <w:t>технологий в сфере муниципального управления»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6B7BB1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6B7BB1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rPr>
                <w:rFonts w:ascii="Times New Roman" w:hAnsi="Times New Roman" w:cs="Times New Roman"/>
              </w:rPr>
            </w:pPr>
            <w:r w:rsidRPr="006B7BB1">
              <w:rPr>
                <w:rFonts w:ascii="Times New Roman" w:hAnsi="Times New Roman" w:cs="Times New Roman"/>
              </w:rPr>
              <w:t>Приобретение и сопровождение программных продуктов в сфере информационных технологий, офисных программных средств отечественного производства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BB1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6B7BB1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BB1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6B7BB1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4B2837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4B2837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4B2837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7BB1" w:rsidRPr="005E2CAB" w:rsidTr="006B7BB1">
        <w:trPr>
          <w:trHeight w:val="441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6B7BB1" w:rsidRPr="004B2837" w:rsidRDefault="006B7BB1" w:rsidP="006B7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837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4B2837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bottom"/>
          </w:tcPr>
          <w:p w:rsidR="006B7BB1" w:rsidRPr="005E2CAB" w:rsidRDefault="006B7BB1" w:rsidP="006B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83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pct"/>
          </w:tcPr>
          <w:p w:rsidR="006B7BB1" w:rsidRPr="005E2CAB" w:rsidRDefault="006B7BB1" w:rsidP="006B7B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B7BB1" w:rsidRDefault="006B7BB1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41FFB" w:rsidRPr="008C2545" w:rsidTr="00195DD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41FFB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6B7BB1" w:rsidP="006B7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25.01.2023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EB4F58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6B7BB1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1" w:rsidRPr="008C2545" w:rsidRDefault="006B7BB1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1" w:rsidRDefault="006B7BB1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B1" w:rsidRDefault="006B7BB1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B1" w:rsidRDefault="006B7BB1" w:rsidP="006B7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B1" w:rsidRDefault="006B7BB1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A87A3F" w:rsidRDefault="00A87A3F"/>
    <w:sectPr w:rsidR="00A87A3F" w:rsidSect="00952E5A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612AC"/>
    <w:rsid w:val="000820CF"/>
    <w:rsid w:val="000E5982"/>
    <w:rsid w:val="00100522"/>
    <w:rsid w:val="0018400E"/>
    <w:rsid w:val="00191668"/>
    <w:rsid w:val="00195DDE"/>
    <w:rsid w:val="001F453D"/>
    <w:rsid w:val="001F7242"/>
    <w:rsid w:val="00394035"/>
    <w:rsid w:val="003B0374"/>
    <w:rsid w:val="003F37B3"/>
    <w:rsid w:val="00447FF3"/>
    <w:rsid w:val="004B2837"/>
    <w:rsid w:val="00517F81"/>
    <w:rsid w:val="00535585"/>
    <w:rsid w:val="00606B19"/>
    <w:rsid w:val="00637ED5"/>
    <w:rsid w:val="006B7BB1"/>
    <w:rsid w:val="006C21FC"/>
    <w:rsid w:val="007204E8"/>
    <w:rsid w:val="007717F2"/>
    <w:rsid w:val="00786B84"/>
    <w:rsid w:val="007D40BC"/>
    <w:rsid w:val="008A5E38"/>
    <w:rsid w:val="008C3862"/>
    <w:rsid w:val="00900017"/>
    <w:rsid w:val="009200FC"/>
    <w:rsid w:val="00931D89"/>
    <w:rsid w:val="00952E5A"/>
    <w:rsid w:val="00975883"/>
    <w:rsid w:val="00A87A3F"/>
    <w:rsid w:val="00A979EB"/>
    <w:rsid w:val="00AA37BD"/>
    <w:rsid w:val="00AD446E"/>
    <w:rsid w:val="00B02A24"/>
    <w:rsid w:val="00B55668"/>
    <w:rsid w:val="00B827AC"/>
    <w:rsid w:val="00BB151A"/>
    <w:rsid w:val="00C3603A"/>
    <w:rsid w:val="00C94CD9"/>
    <w:rsid w:val="00CC6127"/>
    <w:rsid w:val="00CF28C8"/>
    <w:rsid w:val="00D41FFB"/>
    <w:rsid w:val="00D64703"/>
    <w:rsid w:val="00D920E0"/>
    <w:rsid w:val="00DD3A76"/>
    <w:rsid w:val="00DF6F2F"/>
    <w:rsid w:val="00E10E95"/>
    <w:rsid w:val="00E12F9B"/>
    <w:rsid w:val="00E61671"/>
    <w:rsid w:val="00EB4F58"/>
    <w:rsid w:val="00EC5E41"/>
    <w:rsid w:val="00ED7ECF"/>
    <w:rsid w:val="00EE7DF1"/>
    <w:rsid w:val="00F04258"/>
    <w:rsid w:val="00F10AE7"/>
    <w:rsid w:val="00F17E9C"/>
    <w:rsid w:val="00F3744D"/>
    <w:rsid w:val="00F446E3"/>
    <w:rsid w:val="00F750A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7</cp:revision>
  <cp:lastPrinted>2023-07-28T03:20:00Z</cp:lastPrinted>
  <dcterms:created xsi:type="dcterms:W3CDTF">2023-07-27T07:06:00Z</dcterms:created>
  <dcterms:modified xsi:type="dcterms:W3CDTF">2023-08-01T03:10:00Z</dcterms:modified>
</cp:coreProperties>
</file>