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01.04.2020 год.</w:t>
      </w:r>
    </w:p>
    <w:p>
      <w:pPr>
        <w:rPr>
          <w:lang w:eastAsia="ru-RU"/>
        </w:rPr>
      </w:pPr>
    </w:p>
    <w:p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1. </w:t>
      </w:r>
      <w:r>
        <w:fldChar w:fldCharType="begin"/>
      </w:r>
      <w:r>
        <w:instrText xml:space="preserve"> HYPERLINK "consultantplus://offline/ref=81C534AC1618B38338B7138DDEB14344F59B417381706259B468524054C32ECBB30FCA5546109B5D4A4FB36DK7O" </w:instrText>
      </w:r>
      <w:r>
        <w:fldChar w:fldCharType="separate"/>
      </w:r>
      <w:r>
        <w:rPr>
          <w:sz w:val="22"/>
          <w:szCs w:val="22"/>
          <w:lang w:eastAsia="ru-RU"/>
        </w:rPr>
        <w:t>Отчет</w:t>
      </w:r>
      <w:r>
        <w:rPr>
          <w:sz w:val="22"/>
          <w:szCs w:val="22"/>
          <w:lang w:eastAsia="ru-RU"/>
        </w:rPr>
        <w:fldChar w:fldCharType="end"/>
      </w:r>
      <w:r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>
      <w:pPr>
        <w:rPr>
          <w:sz w:val="22"/>
          <w:szCs w:val="22"/>
          <w:lang w:eastAsia="ru-RU"/>
        </w:rPr>
      </w:pPr>
    </w:p>
    <w:tbl>
      <w:tblPr>
        <w:tblStyle w:val="6"/>
        <w:tblW w:w="15212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Merge w:val="restart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-33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-82,5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-83</w:t>
            </w: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 систематически 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>
            <w:pPr>
              <w:pStyle w:val="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+16,3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-34</w:t>
            </w: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систематически 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>
            <w:pPr>
              <w:pStyle w:val="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+32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+8,2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-34,9</w:t>
            </w: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84" w:type="dxa"/>
          </w:tcPr>
          <w:p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молодежи; </w:t>
            </w:r>
          </w:p>
        </w:tc>
        <w:tc>
          <w:tcPr>
            <w:tcW w:w="1000" w:type="dxa"/>
            <w:noWrap/>
          </w:tcPr>
          <w:p>
            <w:pPr>
              <w:pStyle w:val="9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-12,9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-28,4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84" w:type="dxa"/>
          </w:tcPr>
          <w:p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000" w:type="dxa"/>
            <w:noWrap/>
          </w:tcPr>
          <w:p>
            <w:pPr>
              <w:pStyle w:val="9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-4,87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-44,3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84" w:type="dxa"/>
          </w:tcPr>
          <w:p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1000" w:type="dxa"/>
            <w:noWrap/>
          </w:tcPr>
          <w:p>
            <w:pPr>
              <w:pStyle w:val="9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-2,2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-55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2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84" w:type="dxa"/>
          </w:tcPr>
          <w:p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000" w:type="dxa"/>
            <w:noWrap/>
          </w:tcPr>
          <w:p>
            <w:pPr>
              <w:pStyle w:val="9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+4,6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+4,6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превышает план, т.к. в 2019 году были введены в эксплуатацию новые объекты. Численность населения уменьшилась.</w:t>
            </w:r>
          </w:p>
        </w:tc>
      </w:tr>
    </w:tbl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Форма 2.</w:t>
      </w:r>
      <w:r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>
      <w:pPr>
        <w:rPr>
          <w:sz w:val="22"/>
          <w:szCs w:val="22"/>
        </w:rPr>
      </w:pPr>
    </w:p>
    <w:tbl>
      <w:tblPr>
        <w:tblStyle w:val="6"/>
        <w:tblW w:w="15183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377"/>
        <w:gridCol w:w="504"/>
        <w:gridCol w:w="379"/>
        <w:gridCol w:w="2903"/>
        <w:gridCol w:w="51"/>
        <w:gridCol w:w="1830"/>
        <w:gridCol w:w="1096"/>
        <w:gridCol w:w="1418"/>
        <w:gridCol w:w="1417"/>
        <w:gridCol w:w="2410"/>
        <w:gridCol w:w="241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Style w:val="7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обеспечение деятельности. В учреждении работает главный специалист и специалист по молодежной политике, физической культуре и спорту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обеспечение деятельности. На 1,2 ставки в январе 2020г. было принято 6 инструкторов по спорту для работы с населением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2020 г. количество </w:t>
            </w:r>
            <w:r>
              <w:rPr>
                <w:rStyle w:val="7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кв 2020 год проведено 7  физкультурных и спортивно-массовых мероприятия совместно с инструкторами по спорту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10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запланированы на 3 кв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2020 году мероприятия не запланированы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Сборная г. Кедрового приняли участия в финальных соревнованиях </w:t>
            </w:r>
            <w:r>
              <w:rPr>
                <w:color w:val="000000"/>
                <w:sz w:val="18"/>
                <w:szCs w:val="18"/>
                <w:lang w:val="en-US"/>
              </w:rPr>
              <w:t>XXXVI</w:t>
            </w:r>
            <w:r>
              <w:rPr>
                <w:color w:val="000000"/>
                <w:sz w:val="18"/>
                <w:szCs w:val="18"/>
              </w:rPr>
              <w:t xml:space="preserve"> областных зимних сельских спортивных играх «Снежные узоры» в Первомайском районе 28 февраля-1 марта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pStyle w:val="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договорам на оказание коммунальных услуг выполняются, работы по договорам ГПХ: чистка хоккейной коробки от снега, содержание лыжной трассы, выдача спортивного инвентаря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газете «В краю Кедровом» опубликовано 16 статей, установка баннера </w:t>
            </w: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спорта, в том числе:</w:t>
            </w:r>
          </w:p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технической базы осуществлялось за счет других мероприятий программы.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i/>
                <w:sz w:val="18"/>
                <w:szCs w:val="18"/>
              </w:rPr>
            </w:pPr>
            <w:r>
              <w:rPr>
                <w:rStyle w:val="7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i/>
                <w:sz w:val="18"/>
                <w:szCs w:val="18"/>
              </w:rPr>
            </w:pPr>
            <w:r>
              <w:rPr>
                <w:rStyle w:val="7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i/>
                <w:sz w:val="18"/>
                <w:szCs w:val="18"/>
              </w:rPr>
            </w:pPr>
            <w:r>
              <w:rPr>
                <w:rStyle w:val="7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i/>
                <w:sz w:val="18"/>
                <w:szCs w:val="18"/>
              </w:rPr>
            </w:pPr>
            <w:r>
              <w:rPr>
                <w:rStyle w:val="7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ул.Горького, 8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тестирования работает согласно плану мероприятий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малобюджетных спортивных площадок по месту жительства и учебы на территории муниципального образования "Город Кедровый"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Приобретен комплект оборудования для малобюджетной спортивной площадки в г. Кедровом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88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Приобретение, доставка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В августе введены 2 площадки ГТО в с. Пудино и г. Кедровом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3.</w:t>
      </w:r>
      <w:r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>
      <w:pPr>
        <w:jc w:val="both"/>
        <w:rPr>
          <w:sz w:val="22"/>
          <w:szCs w:val="22"/>
        </w:rPr>
      </w:pPr>
    </w:p>
    <w:tbl>
      <w:tblPr>
        <w:tblStyle w:val="6"/>
        <w:tblW w:w="15041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75" w:type="dxa"/>
            <w:gridSpan w:val="2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4" w:type="dxa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3543" w:type="dxa"/>
            <w:vMerge w:val="continue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4" w:type="dxa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rStyle w:val="7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pStyle w:val="8"/>
        <w:widowControl/>
        <w:jc w:val="both"/>
        <w:rPr>
          <w:sz w:val="22"/>
          <w:szCs w:val="22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Форма 4. </w:t>
      </w:r>
      <w:r>
        <w:fldChar w:fldCharType="begin"/>
      </w:r>
      <w:r>
        <w:instrText xml:space="preserve"> HYPERLINK "consultantplus://offline/ref=81C534AC1618B38338B7138DDEB14344F59B417381706259B468524054C32ECBB30FCA5546109B5D4A4FB36DK0O" </w:instrText>
      </w:r>
      <w:r>
        <w:fldChar w:fldCharType="separate"/>
      </w:r>
      <w:r>
        <w:rPr>
          <w:sz w:val="22"/>
          <w:szCs w:val="22"/>
          <w:lang w:eastAsia="ru-RU"/>
        </w:rPr>
        <w:t>Отчет</w:t>
      </w:r>
      <w:r>
        <w:rPr>
          <w:sz w:val="22"/>
          <w:szCs w:val="22"/>
          <w:lang w:eastAsia="ru-RU"/>
        </w:rPr>
        <w:fldChar w:fldCharType="end"/>
      </w:r>
      <w:r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>
      <w:pPr>
        <w:rPr>
          <w:sz w:val="22"/>
          <w:szCs w:val="22"/>
          <w:lang w:eastAsia="ru-RU"/>
        </w:rPr>
      </w:pPr>
    </w:p>
    <w:tbl>
      <w:tblPr>
        <w:tblStyle w:val="6"/>
        <w:tblW w:w="14639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5. </w:t>
      </w:r>
      <w:r>
        <w:fldChar w:fldCharType="begin"/>
      </w:r>
      <w:r>
        <w:instrText xml:space="preserve"> HYPERLINK "consultantplus://offline/ref=81C534AC1618B38338B7138DDEB14344F59B417381706259B468524054C32ECBB30FCA5546109B5D4A4FB66DK4O" </w:instrText>
      </w:r>
      <w:r>
        <w:fldChar w:fldCharType="separate"/>
      </w:r>
      <w:r>
        <w:rPr>
          <w:sz w:val="22"/>
          <w:szCs w:val="22"/>
          <w:lang w:eastAsia="ru-RU"/>
        </w:rPr>
        <w:t>Отчет</w:t>
      </w:r>
      <w:r>
        <w:rPr>
          <w:sz w:val="22"/>
          <w:szCs w:val="22"/>
          <w:lang w:eastAsia="ru-RU"/>
        </w:rPr>
        <w:fldChar w:fldCharType="end"/>
      </w:r>
      <w:r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>
      <w:pPr>
        <w:rPr>
          <w:sz w:val="22"/>
          <w:szCs w:val="22"/>
          <w:lang w:eastAsia="ru-RU"/>
        </w:rPr>
      </w:pPr>
    </w:p>
    <w:tbl>
      <w:tblPr>
        <w:tblStyle w:val="6"/>
        <w:tblW w:w="15183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284" w:type="dxa"/>
            <w:gridSpan w:val="5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2284" w:type="dxa"/>
            <w:gridSpan w:val="5"/>
            <w:vMerge w:val="continue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47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0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2312,77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807,52</w:t>
            </w:r>
          </w:p>
        </w:tc>
        <w:tc>
          <w:tcPr>
            <w:tcW w:w="993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466,2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  <w:t>20,10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  <w:t>57,7</w:t>
            </w: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bookmarkEnd w:id="0"/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2312,77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807,52</w:t>
            </w:r>
          </w:p>
        </w:tc>
        <w:tc>
          <w:tcPr>
            <w:tcW w:w="993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466,2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  <w:t>20,10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  <w:t>57,70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0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vMerge w:val="restart"/>
            <w:tcBorders>
              <w:top w:val="single" w:color="595959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color="595959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color="595959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color="595959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595959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tcBorders>
              <w:top w:val="single" w:color="595959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1486,07</w:t>
            </w:r>
          </w:p>
        </w:tc>
        <w:tc>
          <w:tcPr>
            <w:tcW w:w="1275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633,46</w:t>
            </w:r>
          </w:p>
        </w:tc>
        <w:tc>
          <w:tcPr>
            <w:tcW w:w="993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341,72</w:t>
            </w:r>
          </w:p>
        </w:tc>
        <w:tc>
          <w:tcPr>
            <w:tcW w:w="1417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22,90</w:t>
            </w:r>
          </w:p>
        </w:tc>
        <w:tc>
          <w:tcPr>
            <w:tcW w:w="1418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53,90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70" w:type="dxa"/>
            <w:vMerge w:val="continue"/>
            <w:tcBorders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1486,07</w:t>
            </w:r>
          </w:p>
        </w:tc>
        <w:tc>
          <w:tcPr>
            <w:tcW w:w="1275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633,46</w:t>
            </w:r>
          </w:p>
        </w:tc>
        <w:tc>
          <w:tcPr>
            <w:tcW w:w="993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341,72</w:t>
            </w:r>
          </w:p>
        </w:tc>
        <w:tc>
          <w:tcPr>
            <w:tcW w:w="1417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22,90</w:t>
            </w:r>
          </w:p>
        </w:tc>
        <w:tc>
          <w:tcPr>
            <w:tcW w:w="1418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53,90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70" w:type="dxa"/>
            <w:tcBorders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left w:val="single" w:color="auto" w:sz="4" w:space="0"/>
              <w:bottom w:val="single" w:color="595959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75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993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417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70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color="595959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795,94</w:t>
            </w:r>
          </w:p>
        </w:tc>
        <w:tc>
          <w:tcPr>
            <w:tcW w:w="1275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236,63</w:t>
            </w:r>
          </w:p>
        </w:tc>
        <w:tc>
          <w:tcPr>
            <w:tcW w:w="993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224,45</w:t>
            </w:r>
          </w:p>
        </w:tc>
        <w:tc>
          <w:tcPr>
            <w:tcW w:w="1417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28,10</w:t>
            </w:r>
          </w:p>
        </w:tc>
        <w:tc>
          <w:tcPr>
            <w:tcW w:w="1418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94,80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0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color="595959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1275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115,40</w:t>
            </w:r>
          </w:p>
        </w:tc>
        <w:tc>
          <w:tcPr>
            <w:tcW w:w="993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hint="default"/>
                <w:color w:val="000000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417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0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color="595959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 работы по месту жительства граждан</w:t>
            </w: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18"/>
                <w:szCs w:val="18"/>
                <w:lang w:eastAsia="ru-RU"/>
                <w14:textFill>
                  <w14:solidFill>
                    <w14:schemeClr w14:val="bg1"/>
                  </w14:solidFill>
                </w14:textFill>
              </w:rPr>
              <w:t>2962</w:t>
            </w: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185,43</w:t>
            </w:r>
            <w:r>
              <w:rPr>
                <w:color w:val="FFFFFF" w:themeColor="background1"/>
                <w:sz w:val="18"/>
                <w:szCs w:val="18"/>
                <w:lang w:eastAsia="ru-RU"/>
                <w14:textFill>
                  <w14:solidFill>
                    <w14:schemeClr w14:val="bg1"/>
                  </w14:solidFill>
                </w14:textFill>
              </w:rPr>
              <w:t>96,11,11</w:t>
            </w:r>
          </w:p>
        </w:tc>
        <w:tc>
          <w:tcPr>
            <w:tcW w:w="1275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185,43</w:t>
            </w:r>
          </w:p>
        </w:tc>
        <w:tc>
          <w:tcPr>
            <w:tcW w:w="993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101,97</w:t>
            </w:r>
          </w:p>
        </w:tc>
        <w:tc>
          <w:tcPr>
            <w:tcW w:w="1417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54,90</w:t>
            </w:r>
          </w:p>
        </w:tc>
        <w:tc>
          <w:tcPr>
            <w:tcW w:w="1418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54,90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70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color="595959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  <w:bottom w:val="single" w:color="595959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70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right w:val="single" w:color="auto" w:sz="4" w:space="0"/>
            </w:tcBorders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  <w:bottom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70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continue"/>
            <w:tcBorders>
              <w:bottom w:val="single" w:color="595959" w:sz="4" w:space="0"/>
              <w:right w:val="single" w:color="auto" w:sz="4" w:space="0"/>
            </w:tcBorders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color="595959" w:sz="4" w:space="0"/>
              <w:left w:val="single" w:color="auto" w:sz="4" w:space="0"/>
              <w:bottom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70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color="595959" w:sz="4" w:space="0"/>
              <w:bottom w:val="single" w:color="595959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color="595959" w:sz="4" w:space="0"/>
              <w:bottom w:val="single" w:color="595959" w:sz="4" w:space="0"/>
            </w:tcBorders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спортивных сборных команд в</w:t>
            </w:r>
          </w:p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color="595959" w:sz="4" w:space="0"/>
              <w:bottom w:val="single" w:color="595959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75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bottom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70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16,00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95,60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rStyle w:val="7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16,00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95,60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rStyle w:val="7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364,70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174,07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124,50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34,10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71,50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0" w:type="dxa"/>
            <w:vMerge w:val="restart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bookmarkStart w:id="1" w:name="_Hlk730738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ЗАТО Северск"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bookmarkEnd w:id="1"/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00,00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98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180,00</w:t>
            </w:r>
          </w:p>
        </w:tc>
        <w:tc>
          <w:tcPr>
            <w:tcW w:w="127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0,000</w:t>
            </w:r>
          </w:p>
        </w:tc>
        <w:tc>
          <w:tcPr>
            <w:tcW w:w="127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7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70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</w:tcPr>
          <w:p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180,00</w:t>
            </w:r>
          </w:p>
        </w:tc>
        <w:tc>
          <w:tcPr>
            <w:tcW w:w="1275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>
      <w:pPr>
        <w:rPr>
          <w:sz w:val="22"/>
          <w:szCs w:val="22"/>
          <w:lang w:eastAsia="ru-RU"/>
        </w:rPr>
      </w:pPr>
    </w:p>
    <w:p>
      <w:pPr>
        <w:rPr>
          <w:sz w:val="22"/>
          <w:szCs w:val="22"/>
          <w:lang w:eastAsia="ru-RU"/>
        </w:rPr>
      </w:pPr>
    </w:p>
    <w:p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r>
        <w:rPr>
          <w:b/>
          <w:sz w:val="22"/>
          <w:szCs w:val="22"/>
          <w:lang w:eastAsia="ru-RU"/>
        </w:rPr>
        <w:t>Форма 6.</w:t>
      </w:r>
      <w:r>
        <w:fldChar w:fldCharType="begin"/>
      </w:r>
      <w:r>
        <w:instrText xml:space="preserve"> HYPERLINK "consultantplus://offline/ref=81C534AC1618B38338B7138DDEB14344F59B417381706259B468524054C32ECBB30FCA5546109B5D4A4FB16DK3O" </w:instrText>
      </w:r>
      <w:r>
        <w:fldChar w:fldCharType="separate"/>
      </w:r>
      <w:r>
        <w:rPr>
          <w:sz w:val="22"/>
          <w:szCs w:val="22"/>
          <w:lang w:eastAsia="ru-RU"/>
        </w:rPr>
        <w:t>Отчет</w:t>
      </w:r>
      <w:r>
        <w:rPr>
          <w:sz w:val="22"/>
          <w:szCs w:val="22"/>
          <w:lang w:eastAsia="ru-RU"/>
        </w:rPr>
        <w:fldChar w:fldCharType="end"/>
      </w:r>
      <w:r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>
      <w:pPr>
        <w:rPr>
          <w:sz w:val="22"/>
          <w:szCs w:val="22"/>
          <w:lang w:eastAsia="ru-RU"/>
        </w:rPr>
      </w:pPr>
    </w:p>
    <w:tbl>
      <w:tblPr>
        <w:tblStyle w:val="6"/>
        <w:tblW w:w="14611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7"/>
        <w:gridCol w:w="3402"/>
        <w:gridCol w:w="5103"/>
        <w:gridCol w:w="1511"/>
        <w:gridCol w:w="1480"/>
        <w:gridCol w:w="154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575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8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1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2312,77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466,2</w:t>
            </w: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/>
                <w:b/>
                <w:color w:val="000000"/>
                <w:sz w:val="18"/>
                <w:szCs w:val="18"/>
                <w:lang w:val="en-US" w:eastAsia="ru-RU"/>
              </w:rPr>
              <w:t>20,16</w:t>
            </w:r>
            <w:bookmarkStart w:id="2" w:name="_GoBack"/>
            <w:bookmarkEnd w:id="2"/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5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1323,90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ind w:firstLine="360" w:firstLineChars="200"/>
              <w:jc w:val="both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300,50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5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988,87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165,72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16,70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511" w:type="dxa"/>
            <w:noWrap/>
            <w:vAlign w:val="bottom"/>
          </w:tcPr>
          <w:p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11" w:type="dxa"/>
            <w:noWrap/>
            <w:vAlign w:val="bottom"/>
          </w:tcPr>
          <w:p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511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1" w:type="dxa"/>
            <w:noWrap/>
            <w:vAlign w:val="bottom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Форма 7. </w:t>
      </w:r>
      <w:r>
        <w:fldChar w:fldCharType="begin"/>
      </w:r>
      <w:r>
        <w:instrText xml:space="preserve"> HYPERLINK "consultantplus://offline/ref=81C534AC1618B38338B7138DDEB14344F59B417381706259B468524054C32ECBB30FCA5546109B5D4A4FBD6DK2O" </w:instrText>
      </w:r>
      <w:r>
        <w:fldChar w:fldCharType="separate"/>
      </w:r>
      <w:r>
        <w:rPr>
          <w:sz w:val="22"/>
          <w:szCs w:val="22"/>
          <w:lang w:eastAsia="ru-RU"/>
        </w:rPr>
        <w:t>Сведения</w:t>
      </w:r>
      <w:r>
        <w:rPr>
          <w:sz w:val="22"/>
          <w:szCs w:val="22"/>
          <w:lang w:eastAsia="ru-RU"/>
        </w:rPr>
        <w:fldChar w:fldCharType="end"/>
      </w:r>
      <w:r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>
      <w:pPr>
        <w:rPr>
          <w:sz w:val="22"/>
          <w:szCs w:val="22"/>
          <w:lang w:eastAsia="ru-RU"/>
        </w:rPr>
      </w:pPr>
    </w:p>
    <w:tbl>
      <w:tblPr>
        <w:tblStyle w:val="6"/>
        <w:tblW w:w="14616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120"/>
        <w:gridCol w:w="1660"/>
        <w:gridCol w:w="1540"/>
        <w:gridCol w:w="579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</w:tcPr>
          <w:p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/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  <w:lang w:eastAsia="ru-RU"/>
        </w:rPr>
      </w:pPr>
    </w:p>
    <w:p>
      <w:pPr>
        <w:rPr>
          <w:b/>
          <w:sz w:val="22"/>
          <w:szCs w:val="22"/>
          <w:lang w:eastAsia="ru-RU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Доклад</w:t>
      </w:r>
    </w:p>
    <w:p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муниципальной программы</w:t>
      </w:r>
    </w:p>
    <w:p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«</w:t>
      </w:r>
      <w:r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первом квартале 2020 года было проведено 7 физкультурно-оздоровительных и спортивно-массовых, мероприятие (в том числе Всероссийская массовая лыжная гонка «Лыжня России», всего в мероприятии приняли участие около 320 человек. </w:t>
      </w:r>
    </w:p>
    <w:p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В феврале сборная команда МО «Город Кедровый» приняла участие в </w:t>
      </w:r>
      <w:r>
        <w:rPr>
          <w:sz w:val="22"/>
          <w:szCs w:val="22"/>
          <w:shd w:val="clear" w:color="auto" w:fill="FFFFFF"/>
        </w:rPr>
        <w:t>XXXV</w:t>
      </w:r>
      <w:r>
        <w:rPr>
          <w:sz w:val="22"/>
          <w:szCs w:val="22"/>
          <w:shd w:val="clear" w:color="auto" w:fill="FFFFFF"/>
          <w:lang w:val="en-US"/>
        </w:rPr>
        <w:t>I</w:t>
      </w:r>
      <w:r>
        <w:rPr>
          <w:sz w:val="22"/>
          <w:szCs w:val="22"/>
          <w:shd w:val="clear" w:color="auto" w:fill="FFFFFF"/>
        </w:rPr>
        <w:t xml:space="preserve"> областных зимних сельских спортивных игр «Снежные узоры» в первомайском районе в шахматах, лыжных гонках, настольном теннисе.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реализации в работу принято 6 человек для работы с населениям в спортивных секциях: баскетболу, волейболу, аэробике, лыжному спорту, настольному теннису, многоборью, футболу и  для занятий в тренажерном зале. Всего систематически занимающихся физической культурой и спортом, в том числе самостоятельно в возрасте 3-79 лет  составляет 422 человека. Таким образом, доля систематически занимающихся спортом на территории МО составляет 14,2%.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первом квартале 2020 года были заключены договоры ГПХ на содержание лыжной трассы, чистку снега, выдачи спортивного инвентаря.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В газете «В краю Кедровом» опубликовано 16 статей физкультурно-спортивного характера, направленные на пропаганду здорового образа жизни.</w:t>
      </w:r>
    </w:p>
    <w:sectPr>
      <w:pgSz w:w="16838" w:h="11906" w:orient="landscape"/>
      <w:pgMar w:top="850" w:right="1134" w:bottom="127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1"/>
    <w:rsid w:val="00015D10"/>
    <w:rsid w:val="000339B5"/>
    <w:rsid w:val="000566D6"/>
    <w:rsid w:val="000641BC"/>
    <w:rsid w:val="00086AC3"/>
    <w:rsid w:val="00091D55"/>
    <w:rsid w:val="000A5484"/>
    <w:rsid w:val="000A5F4D"/>
    <w:rsid w:val="000B7F61"/>
    <w:rsid w:val="000C0B86"/>
    <w:rsid w:val="000C0D80"/>
    <w:rsid w:val="000C5218"/>
    <w:rsid w:val="000E5795"/>
    <w:rsid w:val="001003F1"/>
    <w:rsid w:val="0010077B"/>
    <w:rsid w:val="00111DFF"/>
    <w:rsid w:val="00130141"/>
    <w:rsid w:val="00143587"/>
    <w:rsid w:val="00147D9B"/>
    <w:rsid w:val="0015008F"/>
    <w:rsid w:val="00166949"/>
    <w:rsid w:val="001703E4"/>
    <w:rsid w:val="001A6BD3"/>
    <w:rsid w:val="001B79D7"/>
    <w:rsid w:val="001F3AAE"/>
    <w:rsid w:val="002044FE"/>
    <w:rsid w:val="00206AE9"/>
    <w:rsid w:val="00213D46"/>
    <w:rsid w:val="00215EF3"/>
    <w:rsid w:val="00222FF7"/>
    <w:rsid w:val="00241F30"/>
    <w:rsid w:val="00255302"/>
    <w:rsid w:val="002669D2"/>
    <w:rsid w:val="002710B3"/>
    <w:rsid w:val="00276B96"/>
    <w:rsid w:val="002935AE"/>
    <w:rsid w:val="0029374F"/>
    <w:rsid w:val="002942A5"/>
    <w:rsid w:val="00296F85"/>
    <w:rsid w:val="002A44FB"/>
    <w:rsid w:val="002B2D1E"/>
    <w:rsid w:val="002C6BD0"/>
    <w:rsid w:val="002D6602"/>
    <w:rsid w:val="002F08F4"/>
    <w:rsid w:val="00311808"/>
    <w:rsid w:val="003269B5"/>
    <w:rsid w:val="003269E1"/>
    <w:rsid w:val="0032763C"/>
    <w:rsid w:val="003709E8"/>
    <w:rsid w:val="00380F96"/>
    <w:rsid w:val="003815AD"/>
    <w:rsid w:val="00384153"/>
    <w:rsid w:val="00387443"/>
    <w:rsid w:val="00392718"/>
    <w:rsid w:val="003A3B78"/>
    <w:rsid w:val="003C2CA7"/>
    <w:rsid w:val="003C506E"/>
    <w:rsid w:val="003E486F"/>
    <w:rsid w:val="003E7954"/>
    <w:rsid w:val="003F0153"/>
    <w:rsid w:val="003F3530"/>
    <w:rsid w:val="004118B9"/>
    <w:rsid w:val="00444EFE"/>
    <w:rsid w:val="00472678"/>
    <w:rsid w:val="004E0874"/>
    <w:rsid w:val="004E0EC7"/>
    <w:rsid w:val="0050769E"/>
    <w:rsid w:val="005104D7"/>
    <w:rsid w:val="00540A8E"/>
    <w:rsid w:val="00562F5B"/>
    <w:rsid w:val="0056489B"/>
    <w:rsid w:val="00571017"/>
    <w:rsid w:val="00585119"/>
    <w:rsid w:val="005920C7"/>
    <w:rsid w:val="005A467D"/>
    <w:rsid w:val="005B3686"/>
    <w:rsid w:val="005D458E"/>
    <w:rsid w:val="005D6D24"/>
    <w:rsid w:val="005E082E"/>
    <w:rsid w:val="005E1C9E"/>
    <w:rsid w:val="006125A0"/>
    <w:rsid w:val="006142A8"/>
    <w:rsid w:val="0061499E"/>
    <w:rsid w:val="00637AC0"/>
    <w:rsid w:val="006421E5"/>
    <w:rsid w:val="0066105B"/>
    <w:rsid w:val="00674311"/>
    <w:rsid w:val="0067758E"/>
    <w:rsid w:val="00677E9B"/>
    <w:rsid w:val="006874D7"/>
    <w:rsid w:val="00687DB0"/>
    <w:rsid w:val="006A0F16"/>
    <w:rsid w:val="006D24FA"/>
    <w:rsid w:val="006E4553"/>
    <w:rsid w:val="006E4799"/>
    <w:rsid w:val="006F3A00"/>
    <w:rsid w:val="00750557"/>
    <w:rsid w:val="00754395"/>
    <w:rsid w:val="00755437"/>
    <w:rsid w:val="00776157"/>
    <w:rsid w:val="00777920"/>
    <w:rsid w:val="0079673F"/>
    <w:rsid w:val="007A041D"/>
    <w:rsid w:val="007B1DCE"/>
    <w:rsid w:val="007B626F"/>
    <w:rsid w:val="007C0196"/>
    <w:rsid w:val="007C17B4"/>
    <w:rsid w:val="007E3D78"/>
    <w:rsid w:val="0080217E"/>
    <w:rsid w:val="00802A3D"/>
    <w:rsid w:val="00845DEC"/>
    <w:rsid w:val="00850FC0"/>
    <w:rsid w:val="00860C9A"/>
    <w:rsid w:val="00867548"/>
    <w:rsid w:val="00881AE0"/>
    <w:rsid w:val="008A6EBC"/>
    <w:rsid w:val="008B5C72"/>
    <w:rsid w:val="008B6B38"/>
    <w:rsid w:val="008E06DC"/>
    <w:rsid w:val="008F5324"/>
    <w:rsid w:val="009074B4"/>
    <w:rsid w:val="009208EF"/>
    <w:rsid w:val="00932E49"/>
    <w:rsid w:val="0093333C"/>
    <w:rsid w:val="009365E1"/>
    <w:rsid w:val="009551A4"/>
    <w:rsid w:val="00965217"/>
    <w:rsid w:val="00973A2E"/>
    <w:rsid w:val="00991DBA"/>
    <w:rsid w:val="009957F4"/>
    <w:rsid w:val="009A141F"/>
    <w:rsid w:val="00A007D4"/>
    <w:rsid w:val="00A104D0"/>
    <w:rsid w:val="00A208C0"/>
    <w:rsid w:val="00A44076"/>
    <w:rsid w:val="00A47B92"/>
    <w:rsid w:val="00A60250"/>
    <w:rsid w:val="00A7750C"/>
    <w:rsid w:val="00AA4EE4"/>
    <w:rsid w:val="00AC38AB"/>
    <w:rsid w:val="00AD2594"/>
    <w:rsid w:val="00AE40D1"/>
    <w:rsid w:val="00AF27FA"/>
    <w:rsid w:val="00AF6C40"/>
    <w:rsid w:val="00B15070"/>
    <w:rsid w:val="00B40044"/>
    <w:rsid w:val="00B5197A"/>
    <w:rsid w:val="00B60952"/>
    <w:rsid w:val="00B70F12"/>
    <w:rsid w:val="00B834FC"/>
    <w:rsid w:val="00B961B2"/>
    <w:rsid w:val="00BE1778"/>
    <w:rsid w:val="00BE7295"/>
    <w:rsid w:val="00BF3104"/>
    <w:rsid w:val="00C04131"/>
    <w:rsid w:val="00C046F7"/>
    <w:rsid w:val="00C12D7E"/>
    <w:rsid w:val="00C22548"/>
    <w:rsid w:val="00C26C6A"/>
    <w:rsid w:val="00C27B71"/>
    <w:rsid w:val="00C40BFE"/>
    <w:rsid w:val="00C46324"/>
    <w:rsid w:val="00C53E39"/>
    <w:rsid w:val="00C55E41"/>
    <w:rsid w:val="00C5607A"/>
    <w:rsid w:val="00C57DE8"/>
    <w:rsid w:val="00C60069"/>
    <w:rsid w:val="00C71EFD"/>
    <w:rsid w:val="00CD0EB8"/>
    <w:rsid w:val="00CE393A"/>
    <w:rsid w:val="00CF1C22"/>
    <w:rsid w:val="00CF7B13"/>
    <w:rsid w:val="00D03AFF"/>
    <w:rsid w:val="00D03F0D"/>
    <w:rsid w:val="00D35DCF"/>
    <w:rsid w:val="00D36338"/>
    <w:rsid w:val="00D45D32"/>
    <w:rsid w:val="00D703F4"/>
    <w:rsid w:val="00D7582D"/>
    <w:rsid w:val="00D84502"/>
    <w:rsid w:val="00D9134B"/>
    <w:rsid w:val="00DA2116"/>
    <w:rsid w:val="00DC23D9"/>
    <w:rsid w:val="00DC6CE0"/>
    <w:rsid w:val="00DD101B"/>
    <w:rsid w:val="00DD62F7"/>
    <w:rsid w:val="00DE0A04"/>
    <w:rsid w:val="00DE1DA1"/>
    <w:rsid w:val="00DE40DD"/>
    <w:rsid w:val="00DE4960"/>
    <w:rsid w:val="00DF7A18"/>
    <w:rsid w:val="00E16B2D"/>
    <w:rsid w:val="00E21270"/>
    <w:rsid w:val="00E300FC"/>
    <w:rsid w:val="00E30C90"/>
    <w:rsid w:val="00E35E55"/>
    <w:rsid w:val="00E6400D"/>
    <w:rsid w:val="00E734E5"/>
    <w:rsid w:val="00E749E4"/>
    <w:rsid w:val="00E84F16"/>
    <w:rsid w:val="00E93C95"/>
    <w:rsid w:val="00EA2B8B"/>
    <w:rsid w:val="00EB10F3"/>
    <w:rsid w:val="00EB27B2"/>
    <w:rsid w:val="00EC1272"/>
    <w:rsid w:val="00EC5076"/>
    <w:rsid w:val="00ED5355"/>
    <w:rsid w:val="00EE3A3D"/>
    <w:rsid w:val="00EF3943"/>
    <w:rsid w:val="00EF76CD"/>
    <w:rsid w:val="00F01D5C"/>
    <w:rsid w:val="00F2443C"/>
    <w:rsid w:val="00F32743"/>
    <w:rsid w:val="00F413FC"/>
    <w:rsid w:val="00F42026"/>
    <w:rsid w:val="00F56D8A"/>
    <w:rsid w:val="00F6223E"/>
    <w:rsid w:val="00F63DB3"/>
    <w:rsid w:val="00F652C8"/>
    <w:rsid w:val="00F67C09"/>
    <w:rsid w:val="00F7488F"/>
    <w:rsid w:val="00F91D0C"/>
    <w:rsid w:val="00F93130"/>
    <w:rsid w:val="00F94AB4"/>
    <w:rsid w:val="00FB7719"/>
    <w:rsid w:val="00FC50C6"/>
    <w:rsid w:val="00FD3783"/>
    <w:rsid w:val="00FF3564"/>
    <w:rsid w:val="00FF5146"/>
    <w:rsid w:val="0C360EEB"/>
    <w:rsid w:val="14A84050"/>
    <w:rsid w:val="23EF6B9A"/>
    <w:rsid w:val="31C75356"/>
    <w:rsid w:val="366E5F60"/>
    <w:rsid w:val="43112444"/>
    <w:rsid w:val="5B1A5315"/>
    <w:rsid w:val="6F690A1E"/>
    <w:rsid w:val="7CB65591"/>
    <w:rsid w:val="7D902596"/>
    <w:rsid w:val="7EF22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qFormat/>
    <w:uiPriority w:val="0"/>
    <w:rPr>
      <w:rFonts w:cs="Calibri"/>
    </w:rPr>
  </w:style>
  <w:style w:type="character" w:styleId="5">
    <w:name w:val="Strong"/>
    <w:basedOn w:val="4"/>
    <w:qFormat/>
    <w:uiPriority w:val="99"/>
    <w:rPr>
      <w:b/>
      <w:bCs/>
    </w:rPr>
  </w:style>
  <w:style w:type="character" w:customStyle="1" w:styleId="7">
    <w:name w:val="Font Style45"/>
    <w:qFormat/>
    <w:uiPriority w:val="99"/>
    <w:rPr>
      <w:rFonts w:ascii="Times New Roman" w:hAnsi="Times New Roman"/>
      <w:sz w:val="22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9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0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1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903F3-76AA-42B0-9A9B-40B5D3429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2813</Words>
  <Characters>16035</Characters>
  <Lines>133</Lines>
  <Paragraphs>37</Paragraphs>
  <TotalTime>98</TotalTime>
  <ScaleCrop>false</ScaleCrop>
  <LinksUpToDate>false</LinksUpToDate>
  <CharactersWithSpaces>18811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2020-05-19T07:30:00Z</dcterms:created>
  <dc:creator>RUK</dc:creator>
  <cp:lastModifiedBy>Экономист</cp:lastModifiedBy>
  <cp:lastPrinted>2020-05-21T04:11:00Z</cp:lastPrinted>
  <dcterms:modified xsi:type="dcterms:W3CDTF">2020-06-01T08:08:00Z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