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EB" w:rsidRPr="00E5428F" w:rsidRDefault="00C61AEB" w:rsidP="00C6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C8A7860" wp14:editId="7738E485">
            <wp:extent cx="571500" cy="790575"/>
            <wp:effectExtent l="0" t="0" r="0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AEB" w:rsidRPr="00E5428F" w:rsidRDefault="00C61AEB" w:rsidP="00C61AE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ДУМА ГОРОДА КЕДРОВОГО</w:t>
      </w:r>
    </w:p>
    <w:p w:rsidR="00C61AEB" w:rsidRPr="00E5428F" w:rsidRDefault="00C61AEB" w:rsidP="00C61AEB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C61AEB" w:rsidRPr="00E5428F" w:rsidRDefault="00C61AEB" w:rsidP="00C61AEB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E5428F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РЕШЕНИЕ</w:t>
      </w:r>
    </w:p>
    <w:p w:rsidR="00C61AEB" w:rsidRPr="00E5428F" w:rsidRDefault="00C61AEB" w:rsidP="00C6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736"/>
        <w:gridCol w:w="2649"/>
        <w:gridCol w:w="3254"/>
      </w:tblGrid>
      <w:tr w:rsidR="00C61AEB" w:rsidRPr="00E5428F" w:rsidTr="00AB47BE">
        <w:tc>
          <w:tcPr>
            <w:tcW w:w="3736" w:type="dxa"/>
          </w:tcPr>
          <w:p w:rsidR="00C61AEB" w:rsidRPr="00E5428F" w:rsidRDefault="00C61AEB" w:rsidP="005F2EF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5428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_________________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</w:t>
            </w:r>
            <w:r w:rsidR="005F2EF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</w:t>
            </w:r>
            <w:r w:rsidRPr="00E5428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г. </w:t>
            </w:r>
          </w:p>
        </w:tc>
        <w:tc>
          <w:tcPr>
            <w:tcW w:w="2649" w:type="dxa"/>
          </w:tcPr>
          <w:p w:rsidR="00C61AEB" w:rsidRPr="00E5428F" w:rsidRDefault="00C61AEB" w:rsidP="00A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C61AEB" w:rsidRPr="00E5428F" w:rsidRDefault="00C61AEB" w:rsidP="00AB4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4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____</w:t>
            </w:r>
          </w:p>
        </w:tc>
      </w:tr>
    </w:tbl>
    <w:p w:rsidR="00C61AEB" w:rsidRPr="00E5428F" w:rsidRDefault="00C61AEB" w:rsidP="00C6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61AEB" w:rsidRPr="00E5428F" w:rsidRDefault="00C61AEB" w:rsidP="00C6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C61AEB" w:rsidRPr="00E5428F" w:rsidRDefault="00C61AEB" w:rsidP="00C6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54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г.Кедровый</w:t>
      </w:r>
      <w:proofErr w:type="spellEnd"/>
    </w:p>
    <w:p w:rsidR="00C61AEB" w:rsidRDefault="00C61AEB" w:rsidP="00C6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EB" w:rsidRPr="00E5428F" w:rsidRDefault="00C61AEB" w:rsidP="00C6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ежегодном отчете Мэра города Кедрового о результатах его деятельности, деятельности местной администрации и иных подведомственных Главе муниципального образования органов местного самоуправления </w:t>
      </w:r>
      <w:r w:rsidRPr="00E54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F2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54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C61AEB" w:rsidRPr="00E5428F" w:rsidRDefault="00C61AEB" w:rsidP="00C61AEB">
      <w:pPr>
        <w:keepNext/>
        <w:keepLines/>
        <w:spacing w:before="480" w:after="0" w:line="240" w:lineRule="auto"/>
        <w:ind w:firstLine="74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Заслушав ежегодный отчет Мэра города Кедрового о результатах его деятельности, деятельности местной администрации и иных подведомственных Главе муниципального образования органов местного самоуправления за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F2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54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в соответствии со статьями 35, 36 Федерального закона от 06.10.2003 № 131-ФЗ «Об общих принципах организации местного самоуправления в Российской Федерации», статьями 8, 9 Устава городского округа «Город Кедровый»</w:t>
      </w:r>
    </w:p>
    <w:p w:rsidR="00C61AEB" w:rsidRPr="00E5428F" w:rsidRDefault="00C61AEB" w:rsidP="00C6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EB" w:rsidRPr="00E5428F" w:rsidRDefault="00C61AEB" w:rsidP="00C6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C61AEB" w:rsidRPr="00E5428F" w:rsidRDefault="00C61AEB" w:rsidP="00C6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EB" w:rsidRPr="00E5428F" w:rsidRDefault="00C61AEB" w:rsidP="00C61AEB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Принять ежегодный отчет Мэра города Кедрового о результатах его деятельности, деятельности местной администрации и иных подведомственных Главе муниципального образования органов местного самоуправления </w:t>
      </w:r>
      <w:r w:rsidRPr="00E54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F2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54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сведению, согласно </w:t>
      </w:r>
      <w:proofErr w:type="gramStart"/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="0072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AEB" w:rsidRPr="00E5428F" w:rsidRDefault="00C61AEB" w:rsidP="00C61A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деятельность Главы муниципального образования «Город Кедровый»</w:t>
      </w:r>
      <w:r w:rsidRPr="00E5428F">
        <w:rPr>
          <w:rFonts w:ascii="Times New Roman" w:hAnsi="Times New Roman" w:cs="Times New Roman"/>
          <w:sz w:val="24"/>
          <w:szCs w:val="24"/>
        </w:rPr>
        <w:t xml:space="preserve"> и</w:t>
      </w:r>
      <w:r w:rsidRPr="00E5428F">
        <w:t xml:space="preserve"> 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«Город Кедровый»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2E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5F2E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AEB" w:rsidRPr="002F387D" w:rsidRDefault="00C61AEB" w:rsidP="00C61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Настоящее решение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Pr="002F387D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www</w:t>
        </w:r>
        <w:r w:rsidRPr="002F387D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2F387D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kedradm</w:t>
        </w:r>
        <w:proofErr w:type="spellEnd"/>
        <w:r w:rsidRPr="002F387D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2F387D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2F38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AEB" w:rsidRDefault="00C61AEB" w:rsidP="00C6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EB" w:rsidRPr="00E5428F" w:rsidRDefault="00C61AEB" w:rsidP="00C6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EB" w:rsidRPr="00E5428F" w:rsidRDefault="00C61AEB" w:rsidP="00C61AEB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города Кедрового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54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Л.В. Гоза</w:t>
      </w:r>
    </w:p>
    <w:p w:rsidR="008D33D5" w:rsidRPr="00E5428F" w:rsidRDefault="008D33D5" w:rsidP="008D33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33D5" w:rsidRPr="00E5428F" w:rsidRDefault="008D33D5" w:rsidP="008D33D5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3D5" w:rsidRPr="00E5428F" w:rsidRDefault="008D33D5" w:rsidP="008D33D5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22F86" w:rsidRDefault="00722F86" w:rsidP="008D33D5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8D33D5" w:rsidRPr="00E5428F" w:rsidRDefault="008D33D5" w:rsidP="008D33D5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D33D5" w:rsidRPr="00E5428F" w:rsidRDefault="00722F86" w:rsidP="008D33D5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D33D5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D33D5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города Кедрового</w:t>
      </w:r>
    </w:p>
    <w:p w:rsidR="008D33D5" w:rsidRPr="00E5428F" w:rsidRDefault="008D33D5" w:rsidP="008D33D5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6224F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214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2E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224F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6224F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D33D5" w:rsidRPr="00485CAF" w:rsidRDefault="008D33D5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3D5" w:rsidRPr="00E5428F" w:rsidRDefault="008D33D5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Ежегодный отчет </w:t>
      </w:r>
    </w:p>
    <w:p w:rsidR="0036224F" w:rsidRPr="00E5428F" w:rsidRDefault="00A8022A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Мэра города Кедрового о результатах его деятельности, деятельности местной администрации и иных подведомственных Главе муниципального образования органов местного самоуправления</w:t>
      </w:r>
      <w:r w:rsidR="008D33D5" w:rsidRPr="00E54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D33D5" w:rsidRPr="00E5428F" w:rsidRDefault="008D33D5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</w:t>
      </w:r>
      <w:r w:rsidR="001E7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F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54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D33D5" w:rsidRPr="00485CAF" w:rsidRDefault="008D33D5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33D5" w:rsidRDefault="008D33D5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депутаты!</w:t>
      </w:r>
    </w:p>
    <w:p w:rsidR="00C85511" w:rsidRPr="00E5428F" w:rsidRDefault="00C85511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3D5" w:rsidRPr="00E5428F" w:rsidRDefault="008D33D5" w:rsidP="008D3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 131</w:t>
      </w:r>
      <w:r w:rsidR="00F22E24"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 и Уставом </w:t>
      </w:r>
      <w:r w:rsidR="00A8022A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896C6E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Кедровый». Сегодня я предоставляю Думе отчет о своей работе в рамках </w:t>
      </w:r>
      <w:r w:rsidR="0036224F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</w:t>
      </w:r>
      <w:r w:rsidR="00D30BBC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мне Уставом</w:t>
      </w:r>
      <w:r w:rsidR="00F22E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0BBC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отчет о деятельности Администрации муниципального образования «Город Кедровый»</w:t>
      </w:r>
      <w:r w:rsidR="00A8022A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30BBC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22A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подведомственных мне органов местного самоуправления </w:t>
      </w:r>
      <w:r w:rsidR="00D30BBC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1E75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2E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0BBC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C0B0C" w:rsidRPr="00485CAF" w:rsidRDefault="002C0B0C" w:rsidP="00323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511" w:rsidRPr="001C0EE5" w:rsidRDefault="00C85511" w:rsidP="00C8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Демографическая, социально-политическая </w:t>
      </w:r>
    </w:p>
    <w:p w:rsidR="00C85511" w:rsidRPr="00C85511" w:rsidRDefault="00C85511" w:rsidP="00C8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экономическая ситуация</w:t>
      </w:r>
    </w:p>
    <w:p w:rsidR="000025C6" w:rsidRPr="00AB032E" w:rsidRDefault="000025C6" w:rsidP="00002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Pr="00AB032E">
        <w:t xml:space="preserve"> </w:t>
      </w:r>
      <w:r w:rsidRPr="00AB0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органов Администрации, ее структурных подразделений и муниципальных учреждений</w:t>
      </w:r>
      <w:r w:rsidRPr="00AB0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«Город Кедровый»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2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строилась в пределах полномочий, определенных федеральным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DF2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областным законодательством, Уставом городского округа и Стратегией социально-экономического развития муниципального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вания «Город Кедровый» до 2030 года, </w:t>
      </w:r>
      <w:r w:rsidRPr="00AB0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стратегической целью которой является повышение качества жизни за счет наращивания экономического потенциала территории, </w:t>
      </w:r>
      <w:r w:rsidRPr="00AB032E">
        <w:rPr>
          <w:rFonts w:ascii="Times New Roman" w:hAnsi="Times New Roman" w:cs="Times New Roman"/>
          <w:sz w:val="24"/>
          <w:szCs w:val="24"/>
        </w:rPr>
        <w:t xml:space="preserve">бесперебойного функционирования всех систем жизнеобеспечения и их дальнейшего развития, социальной стабильности, сбалансированности местного бюджета, повышения эффективности бюджетных расходов и исполнения расходных обязательств муниципального образования. </w:t>
      </w:r>
    </w:p>
    <w:p w:rsidR="000025C6" w:rsidRPr="00AB032E" w:rsidRDefault="000025C6" w:rsidP="00002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32E">
        <w:rPr>
          <w:rFonts w:ascii="Times New Roman" w:hAnsi="Times New Roman" w:cs="Times New Roman"/>
          <w:sz w:val="24"/>
          <w:szCs w:val="24"/>
        </w:rPr>
        <w:t xml:space="preserve">Актуализированная Стратегия была утверждена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B032E">
        <w:rPr>
          <w:rFonts w:ascii="Times New Roman" w:hAnsi="Times New Roman" w:cs="Times New Roman"/>
          <w:sz w:val="24"/>
          <w:szCs w:val="24"/>
        </w:rPr>
        <w:t>ешением Думы города Кедрового от 28.12.2021 № 76 и излагается полностью в новой редакции, с учетом изменившихся социально-экономических условий за период реализации Стратегии 2015-2020 годов, которые не были предусмотрены в действующих стратегических документах.</w:t>
      </w:r>
    </w:p>
    <w:p w:rsidR="000025C6" w:rsidRPr="00C85511" w:rsidRDefault="000025C6" w:rsidP="00002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511">
        <w:rPr>
          <w:rFonts w:ascii="Times New Roman" w:hAnsi="Times New Roman" w:cs="Times New Roman"/>
          <w:sz w:val="24"/>
          <w:szCs w:val="24"/>
        </w:rPr>
        <w:t>В целях обеспечения экономической, социальной и финансовой стабильности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течение отчетного года</w:t>
      </w:r>
      <w:r w:rsidRPr="00C85511">
        <w:rPr>
          <w:rFonts w:ascii="Times New Roman" w:hAnsi="Times New Roman" w:cs="Times New Roman"/>
          <w:sz w:val="24"/>
          <w:szCs w:val="24"/>
        </w:rPr>
        <w:t xml:space="preserve"> проводилась взвешенная бюджетная политика, направленная на реализацию мер по сохранению и увеличению налогового потенциала; обеспечение сбалансированности бюджетной системы с целью безусловного исполнения действующих расходных обязательств; повышение доступности и качества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Pr="00C85511">
        <w:rPr>
          <w:rFonts w:ascii="Times New Roman" w:hAnsi="Times New Roman" w:cs="Times New Roman"/>
          <w:sz w:val="24"/>
          <w:szCs w:val="24"/>
        </w:rPr>
        <w:t xml:space="preserve"> муниципальных услуг.</w:t>
      </w:r>
    </w:p>
    <w:p w:rsidR="000025C6" w:rsidRPr="00C85511" w:rsidRDefault="000025C6" w:rsidP="00002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511">
        <w:rPr>
          <w:rFonts w:ascii="Times New Roman" w:hAnsi="Times New Roman" w:cs="Times New Roman"/>
          <w:sz w:val="24"/>
          <w:szCs w:val="24"/>
        </w:rPr>
        <w:t>Приоритет</w:t>
      </w:r>
      <w:r>
        <w:rPr>
          <w:rFonts w:ascii="Times New Roman" w:hAnsi="Times New Roman" w:cs="Times New Roman"/>
          <w:sz w:val="24"/>
          <w:szCs w:val="24"/>
        </w:rPr>
        <w:t xml:space="preserve">ным направлением в работе </w:t>
      </w:r>
      <w:r w:rsidRPr="00D7799D">
        <w:rPr>
          <w:rFonts w:ascii="Times New Roman" w:hAnsi="Times New Roman" w:cs="Times New Roman"/>
          <w:sz w:val="24"/>
          <w:szCs w:val="24"/>
        </w:rPr>
        <w:t>в 2022 году</w:t>
      </w:r>
      <w:r w:rsidRPr="00C85511">
        <w:rPr>
          <w:rFonts w:ascii="Times New Roman" w:hAnsi="Times New Roman" w:cs="Times New Roman"/>
          <w:sz w:val="24"/>
          <w:szCs w:val="24"/>
        </w:rPr>
        <w:t xml:space="preserve"> - безусловное выполнение задач, поставленных Президентом Российской Федерации Владимиром Владимировичем Путиным в Указе «О национальных целях и стратегических задачах развития Российской Федерации на период до 2024 года».</w:t>
      </w:r>
    </w:p>
    <w:p w:rsidR="000025C6" w:rsidRPr="00C85511" w:rsidRDefault="000025C6" w:rsidP="00002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</w:t>
      </w:r>
      <w:r w:rsidRPr="00C85511">
        <w:rPr>
          <w:rFonts w:ascii="Times New Roman" w:hAnsi="Times New Roman" w:cs="Times New Roman"/>
          <w:sz w:val="24"/>
          <w:szCs w:val="24"/>
        </w:rPr>
        <w:t xml:space="preserve"> базовые документы определяли и будут определять в дальнейшем работу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85511">
        <w:rPr>
          <w:rFonts w:ascii="Times New Roman" w:hAnsi="Times New Roman" w:cs="Times New Roman"/>
          <w:sz w:val="24"/>
          <w:szCs w:val="24"/>
        </w:rPr>
        <w:t xml:space="preserve">дминистрации города Кедрового в ближайшие годы. </w:t>
      </w:r>
    </w:p>
    <w:p w:rsidR="00F75A1E" w:rsidRPr="00D7799D" w:rsidRDefault="00F75A1E" w:rsidP="00383D2D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75A1E" w:rsidRPr="00F75A1E" w:rsidRDefault="00F75A1E" w:rsidP="00541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75A1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Социально-экономические показатели</w:t>
      </w:r>
    </w:p>
    <w:p w:rsidR="000025C6" w:rsidRPr="00F75A1E" w:rsidRDefault="000025C6" w:rsidP="00FE5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1E">
        <w:rPr>
          <w:rFonts w:ascii="Times New Roman" w:hAnsi="Times New Roman" w:cs="Times New Roman"/>
          <w:sz w:val="24"/>
          <w:szCs w:val="24"/>
        </w:rPr>
        <w:t>Важнейшими показателями эффективности работы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Pr="00F75A1E">
        <w:rPr>
          <w:rFonts w:ascii="Times New Roman" w:hAnsi="Times New Roman" w:cs="Times New Roman"/>
          <w:sz w:val="24"/>
          <w:szCs w:val="24"/>
        </w:rPr>
        <w:t xml:space="preserve"> являются</w:t>
      </w:r>
      <w:r>
        <w:rPr>
          <w:rFonts w:ascii="Times New Roman" w:hAnsi="Times New Roman" w:cs="Times New Roman"/>
          <w:sz w:val="24"/>
          <w:szCs w:val="24"/>
        </w:rPr>
        <w:t xml:space="preserve"> текущий уровень жизни населения, демографическая ситуация, </w:t>
      </w:r>
      <w:r w:rsidRPr="00F75A1E">
        <w:rPr>
          <w:rFonts w:ascii="Times New Roman" w:hAnsi="Times New Roman" w:cs="Times New Roman"/>
          <w:sz w:val="24"/>
          <w:szCs w:val="24"/>
        </w:rPr>
        <w:t xml:space="preserve">социально-экономическое положение </w:t>
      </w:r>
      <w:r>
        <w:rPr>
          <w:rFonts w:ascii="Times New Roman" w:hAnsi="Times New Roman" w:cs="Times New Roman"/>
          <w:sz w:val="24"/>
          <w:szCs w:val="24"/>
        </w:rPr>
        <w:t xml:space="preserve">территории, </w:t>
      </w:r>
      <w:r w:rsidRPr="00F75A1E">
        <w:rPr>
          <w:rFonts w:ascii="Times New Roman" w:hAnsi="Times New Roman" w:cs="Times New Roman"/>
          <w:sz w:val="24"/>
          <w:szCs w:val="24"/>
        </w:rPr>
        <w:t>развитие социальной</w:t>
      </w:r>
      <w:r>
        <w:rPr>
          <w:rFonts w:ascii="Times New Roman" w:hAnsi="Times New Roman" w:cs="Times New Roman"/>
          <w:sz w:val="24"/>
          <w:szCs w:val="24"/>
        </w:rPr>
        <w:t>, коммунальной и транспортной</w:t>
      </w:r>
      <w:r w:rsidRPr="00F75A1E">
        <w:rPr>
          <w:rFonts w:ascii="Times New Roman" w:hAnsi="Times New Roman" w:cs="Times New Roman"/>
          <w:sz w:val="24"/>
          <w:szCs w:val="24"/>
        </w:rPr>
        <w:t xml:space="preserve"> </w:t>
      </w:r>
      <w:r w:rsidRPr="00F75A1E">
        <w:rPr>
          <w:rFonts w:ascii="Times New Roman" w:hAnsi="Times New Roman" w:cs="Times New Roman"/>
          <w:sz w:val="24"/>
          <w:szCs w:val="24"/>
        </w:rPr>
        <w:lastRenderedPageBreak/>
        <w:t>инфраструктуры.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A1E" w:rsidRPr="00F75A1E" w:rsidRDefault="00F75A1E" w:rsidP="00FE5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F75A1E" w:rsidRPr="00F75A1E" w:rsidRDefault="00F75A1E" w:rsidP="00FE5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485CA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Демография, рынок труда, заработная плата</w:t>
      </w:r>
    </w:p>
    <w:p w:rsidR="000025C6" w:rsidRDefault="000025C6" w:rsidP="00FE5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2022 год численность населения муниципального образования была скорректирована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Томскстатом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86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итогов Всероссийской переписи населения 2020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привело к снижению показателя численности более чем на 10%. </w:t>
      </w:r>
    </w:p>
    <w:p w:rsidR="000025C6" w:rsidRPr="00F75A1E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01.01.2023</w:t>
      </w:r>
      <w:r w:rsidRPr="00F7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постоянного населения, по данным статистики</w:t>
      </w:r>
      <w:r w:rsidR="000465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2 634 человека (на 01.01.2022</w:t>
      </w:r>
      <w:r w:rsidRPr="00BB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3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2 938 </w:t>
      </w:r>
      <w:r w:rsidRPr="00BB67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человек), из них 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одское население снизилось на 70 человек и составило - 1 816 человек (69</w:t>
      </w:r>
      <w:r w:rsidRPr="00BB67E8">
        <w:rPr>
          <w:rFonts w:ascii="Times New Roman" w:eastAsia="Times New Roman" w:hAnsi="Times New Roman" w:cs="Times New Roman"/>
          <w:sz w:val="24"/>
          <w:szCs w:val="24"/>
          <w:lang w:eastAsia="ru-RU"/>
        </w:rPr>
        <w:t>% населения), в сельских населенных пунктах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проживают 818 жителей (31%), что на 234</w:t>
      </w:r>
      <w:r w:rsidRPr="00BB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уровня прошлого года.</w:t>
      </w:r>
      <w:r w:rsidRPr="00F7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25C6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83D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 прибывших на 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год составило 146</w:t>
      </w:r>
      <w:r w:rsidRPr="0038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выбывших – 144 человека,</w:t>
      </w:r>
      <w:r w:rsidRPr="0038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отличии от прошлого года, в целом по муниципальному образованию наблюдается миграционный прирост населения (+2) человека.</w:t>
      </w:r>
      <w:r w:rsidRPr="0038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прирост численности за счет миграции по городу составил (+ 20) человек, по сельским населенным пунктам (-18) человек. </w:t>
      </w:r>
    </w:p>
    <w:p w:rsidR="000025C6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D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Демографическая ситуация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за январь-декабрь</w:t>
      </w:r>
      <w:r w:rsidRPr="00EA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</w:t>
      </w:r>
      <w:r w:rsidRPr="00EA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целом по </w:t>
      </w:r>
      <w:r w:rsidRPr="00EA7D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характеризовалась процессом естественной убыли населения, обусловленным превышением числа умерших над числом родившихся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отчетном году</w:t>
      </w:r>
      <w:r w:rsidRPr="0038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естественная убыль населения (-8 человек), </w:t>
      </w:r>
      <w:r w:rsidRPr="00383D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дилось 27</w:t>
      </w:r>
      <w:r w:rsidRPr="0038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(в 2021 году – 26), число умерших составило 35 человек, что на 2</w:t>
      </w:r>
      <w:r w:rsidRPr="0038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8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уровня 2021</w:t>
      </w:r>
      <w:r w:rsidRPr="0038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C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переписи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r w:rsidRPr="0009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демографическое старение местного населения - средний возраст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муниципальному образованию</w:t>
      </w:r>
      <w:r w:rsidRPr="0009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увеличился и составил 40,4 года (за 2021 - 36,8 лет), для сравнения в целом по Томской области – 39,9 лет,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Российской Федерации – 41,1 лет.</w:t>
      </w:r>
    </w:p>
    <w:p w:rsidR="000025C6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 д</w:t>
      </w:r>
      <w:r w:rsidRPr="00F75A1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населения трудоспособного возраста в общей чис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 населения, которая составляет 54</w:t>
      </w:r>
      <w:r w:rsidRPr="00F7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населения </w:t>
      </w:r>
      <w:r w:rsidRPr="00F75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 трудоспособного возраста растет – 24</w:t>
      </w:r>
      <w:r w:rsidRPr="00F75A1E">
        <w:rPr>
          <w:rFonts w:ascii="Times New Roman" w:eastAsia="Times New Roman" w:hAnsi="Times New Roman" w:cs="Times New Roman"/>
          <w:sz w:val="24"/>
          <w:szCs w:val="24"/>
          <w:lang w:eastAsia="ru-RU"/>
        </w:rPr>
        <w:t>%, младше трудоспособ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возраста также постепенно снижается - 22%</w:t>
      </w:r>
      <w:r w:rsidRPr="00F75A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25C6" w:rsidRPr="00383D2D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D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демографической ситуации на территории муниципального образования является одним из основных приоритетов социально-экономического развития городского округа. Реализация мероприятий в данном направлении определена Стратегией социально-экономического развития «Город Кедровый» до 2030 года. Мероприятия приоритета  «Повышение качества жизни и развитие социальной сферы» будут направлены на повышение эффективности функционирования отраслей социальной сферы, модернизацию жилищно-коммунального хозяйства, формирование культурного пространства и здорового образа жизни, что в совокупности будет способствовать снижению миграционного оттока населения, сохранению численности постоянного населения, улучшению демографической ситуации, повышению комфортности проживания в муниципальном образовании.</w:t>
      </w:r>
    </w:p>
    <w:p w:rsidR="000025C6" w:rsidRPr="00F75A1E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</w:t>
      </w:r>
      <w:r w:rsidRPr="0038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 жизни, проведение мероприятий, направленных на отказ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вредных привычек</w:t>
      </w:r>
      <w:r w:rsidRPr="00383D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 физкультурно-массовой и спортивной работы с населением, обеспечение экологического воспитания населения, мероприятия, направленные на повышение значимости института семьи, поощрение многодетных семей – все эти направления демографической политики постоянно реализуются и будут реализовываться муниципальными учреждениями городского округа в рамках муниципальных программ и национальных проектов.</w:t>
      </w:r>
    </w:p>
    <w:p w:rsidR="000025C6" w:rsidRPr="00F75A1E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7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удет продолжена </w:t>
      </w:r>
      <w:r w:rsidRPr="005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устранением основных</w:t>
      </w:r>
      <w:r w:rsidRPr="00F7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миграции населения – это низкая транспортная доступность, замкнутость, нехватка квалифицированных кадров в области здравоохранения и образования, снижение уровня и качества услуг в указанной области. Мероприятия по данным направлениям активно реализовывались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7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подробнее далее по докладу.</w:t>
      </w:r>
    </w:p>
    <w:p w:rsidR="000025C6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1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регистри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руемой безработицы на конец 2022 года составил 2,2% (на 31.12.2021 – 1,9</w:t>
      </w:r>
      <w:r w:rsidRPr="00F7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2022 года на территории муниципального образования велась полномасштабная работа по снижению числа безработных граждан. Основные направления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работы: о</w:t>
      </w:r>
      <w:r w:rsidRPr="00043A5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взаимодействия с Центром со</w:t>
      </w:r>
      <w:r w:rsidR="00FE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циальной поддержки населения </w:t>
      </w:r>
      <w:proofErr w:type="spellStart"/>
      <w:r w:rsidR="00FE5A7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043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Кедрового</w:t>
      </w:r>
      <w:proofErr w:type="spellEnd"/>
      <w:r w:rsidRPr="00043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предоставле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адресной социальной помощи в виде </w:t>
      </w:r>
      <w:r w:rsidRPr="00043A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контрактов (всего за 2022 год было заключено 7 социальных контрактов на поиск работы, из них 5 человек были успешно трудоустроены, 2 – на развитие предпринимательства и 1 социальный контракт на преодоление трудной жизненной ситуации); с</w:t>
      </w:r>
      <w:r w:rsidRPr="00043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одействие </w:t>
      </w:r>
      <w:proofErr w:type="spellStart"/>
      <w:r w:rsidRPr="00043A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043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безработных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2022 год число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увеличилось на 8 человек и составило 49 человек); одному  индивидуальному предпринимателю предоставлена субсидия на открытие бизнеса от Администрации города Кедрового в рамках муниципального конкурса </w:t>
      </w:r>
      <w:r w:rsidR="000465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Бизнес-старт</w:t>
      </w:r>
      <w:r w:rsidR="000465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базе Центра занятости населения прошли дополнительное профессиональное обучение (профессиональную переподготовку) 6 человек из числа безработных граждан и 2 женщины, находящиеся в отпуске по уходу за ребенком до 3-х лет, 5 человек из числа обученных были трудоустроены;</w:t>
      </w:r>
      <w:r w:rsidRPr="002A0DCE">
        <w:rPr>
          <w:rFonts w:ascii="Times New Roman" w:hAnsi="Times New Roman" w:cs="Times New Roman"/>
          <w:sz w:val="24"/>
          <w:szCs w:val="24"/>
        </w:rPr>
        <w:t xml:space="preserve"> </w:t>
      </w:r>
      <w:r w:rsidRPr="002A0D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A574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A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осуществлялась организация оплачиваемых общественных работ (7 человек), а также трудоустройство несовершеннолетних подростков в каникулярное время, были охвачены все </w:t>
      </w:r>
      <w:r w:rsidRP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желающие 92 человека, из них 14 человек, состоящие на учете КДН, 26 детей из многодетных и малообеспеченных семей;  по итогам проведенных мероприятий по снижению неформальной занятости за 2022 год было выявлено 17 неформально занятых и 13 из них были легализованы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информирование о наличии вакансий производилось в течение года на регулярной основе посредством размещения вакансий в газете «В краю кедровом»; обеспечивалось разъяснение и распространение</w:t>
      </w:r>
      <w:r w:rsidRPr="00043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существующих мер поддержки бизнеса и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мероприятия.</w:t>
      </w:r>
    </w:p>
    <w:p w:rsidR="000025C6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реализуемые меры, число безработных граждан с начала года увеличилось на 5 человек и по состоянию на 31.12.2022 составило 41 человек, что в первую очередь связано с недостаточным числом предлагаемых вакансий на рынке труда.</w:t>
      </w:r>
    </w:p>
    <w:p w:rsidR="000025C6" w:rsidRPr="00F75A1E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Приоритетной задачей для муниципалитета является повышение жизненного уровня населения через увеличение его доходов. </w:t>
      </w:r>
    </w:p>
    <w:p w:rsidR="000025C6" w:rsidRPr="00F75A1E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Среднемесячная</w:t>
      </w:r>
      <w:r w:rsidRPr="00F7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номинальная начисленная заработная плата </w:t>
      </w: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крупных и средних предприятий и некоммерческих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(по данным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Томскстата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 2022</w:t>
      </w: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составила </w:t>
      </w:r>
      <w:r w:rsidRPr="008B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590,5</w:t>
      </w:r>
      <w:r w:rsidR="00A57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(за 2021</w:t>
      </w: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53 331,6</w:t>
      </w:r>
      <w:r w:rsidR="00A57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рост заработной платы</w:t>
      </w: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сравнению с 2021</w:t>
      </w: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годом составил 8</w:t>
      </w: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0025C6" w:rsidRPr="005674F1" w:rsidRDefault="000025C6" w:rsidP="000025C6">
      <w:pPr>
        <w:spacing w:after="0" w:line="240" w:lineRule="auto"/>
        <w:jc w:val="center"/>
        <w:rPr>
          <w:rFonts w:ascii="Times New Roman" w:eastAsia="Times New Roman" w:hAnsi="Times New Roman" w:cs="Tms Rmn"/>
          <w:i/>
          <w:sz w:val="24"/>
          <w:szCs w:val="20"/>
          <w:lang w:eastAsia="ar-SA"/>
        </w:rPr>
      </w:pPr>
      <w:r w:rsidRPr="005674F1">
        <w:rPr>
          <w:rFonts w:ascii="Times New Roman" w:eastAsia="Times New Roman" w:hAnsi="Times New Roman" w:cs="Tms Rmn"/>
          <w:i/>
          <w:sz w:val="24"/>
          <w:szCs w:val="24"/>
          <w:lang w:eastAsia="ar-SA"/>
        </w:rPr>
        <w:t>Информация о реализации Указа Президента № 597 от 07.05.2012 «О мероприятиях по реализации государственной и социальной политики» в части повышения заработной платы отдельных категорий работников социальной сферы и науки</w:t>
      </w:r>
    </w:p>
    <w:tbl>
      <w:tblPr>
        <w:tblStyle w:val="4"/>
        <w:tblW w:w="9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275"/>
        <w:gridCol w:w="1134"/>
        <w:gridCol w:w="1134"/>
        <w:gridCol w:w="992"/>
      </w:tblGrid>
      <w:tr w:rsidR="000025C6" w:rsidRPr="00111059" w:rsidTr="00786F06">
        <w:tc>
          <w:tcPr>
            <w:tcW w:w="1843" w:type="dxa"/>
          </w:tcPr>
          <w:p w:rsidR="000025C6" w:rsidRPr="00111059" w:rsidRDefault="000025C6" w:rsidP="00786F06">
            <w:pPr>
              <w:jc w:val="center"/>
              <w:rPr>
                <w:rFonts w:ascii="Times New Roman" w:hAnsi="Times New Roman" w:cs="Tms Rmn"/>
                <w:lang w:eastAsia="ar-SA"/>
              </w:rPr>
            </w:pPr>
            <w:r w:rsidRPr="00111059">
              <w:rPr>
                <w:rFonts w:ascii="Times New Roman" w:hAnsi="Times New Roman" w:cs="Tms Rmn"/>
                <w:lang w:eastAsia="ar-SA"/>
              </w:rPr>
              <w:t>Категория работников</w:t>
            </w:r>
          </w:p>
        </w:tc>
        <w:tc>
          <w:tcPr>
            <w:tcW w:w="1134" w:type="dxa"/>
          </w:tcPr>
          <w:p w:rsidR="000025C6" w:rsidRPr="00F743CC" w:rsidRDefault="000025C6" w:rsidP="00A57488">
            <w:pPr>
              <w:jc w:val="center"/>
              <w:rPr>
                <w:rFonts w:ascii="Times New Roman" w:hAnsi="Times New Roman" w:cs="Times New Roman"/>
              </w:rPr>
            </w:pPr>
            <w:r w:rsidRPr="00F743CC">
              <w:rPr>
                <w:rFonts w:ascii="Times New Roman" w:hAnsi="Times New Roman" w:cs="Times New Roman"/>
              </w:rPr>
              <w:t>2020 (факт)</w:t>
            </w:r>
          </w:p>
        </w:tc>
        <w:tc>
          <w:tcPr>
            <w:tcW w:w="1134" w:type="dxa"/>
          </w:tcPr>
          <w:p w:rsidR="000025C6" w:rsidRPr="00111059" w:rsidRDefault="000025C6" w:rsidP="00A57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111059">
              <w:rPr>
                <w:rFonts w:ascii="Times New Roman" w:hAnsi="Times New Roman" w:cs="Times New Roman"/>
              </w:rPr>
              <w:t xml:space="preserve"> (факт)</w:t>
            </w:r>
          </w:p>
        </w:tc>
        <w:tc>
          <w:tcPr>
            <w:tcW w:w="1134" w:type="dxa"/>
          </w:tcPr>
          <w:p w:rsidR="000025C6" w:rsidRPr="00111059" w:rsidRDefault="000025C6" w:rsidP="00A57488">
            <w:pPr>
              <w:jc w:val="center"/>
              <w:rPr>
                <w:rFonts w:ascii="Times New Roman" w:hAnsi="Times New Roman" w:cs="Tms Rmn"/>
                <w:lang w:eastAsia="ar-SA"/>
              </w:rPr>
            </w:pPr>
            <w:r>
              <w:rPr>
                <w:rFonts w:ascii="Times New Roman" w:hAnsi="Times New Roman" w:cs="Tms Rmn"/>
                <w:lang w:eastAsia="ar-SA"/>
              </w:rPr>
              <w:t>Рост 2021</w:t>
            </w:r>
          </w:p>
          <w:p w:rsidR="000025C6" w:rsidRPr="00111059" w:rsidRDefault="000025C6" w:rsidP="00A57488">
            <w:pPr>
              <w:jc w:val="center"/>
              <w:rPr>
                <w:rFonts w:ascii="Times New Roman" w:hAnsi="Times New Roman" w:cs="Tms Rmn"/>
                <w:lang w:eastAsia="ar-SA"/>
              </w:rPr>
            </w:pPr>
            <w:r>
              <w:rPr>
                <w:rFonts w:ascii="Times New Roman" w:hAnsi="Times New Roman" w:cs="Tms Rmn"/>
                <w:lang w:eastAsia="ar-SA"/>
              </w:rPr>
              <w:t>к 2020</w:t>
            </w:r>
            <w:r w:rsidRPr="00111059">
              <w:rPr>
                <w:rFonts w:ascii="Times New Roman" w:hAnsi="Times New Roman" w:cs="Tms Rmn"/>
                <w:lang w:eastAsia="ar-SA"/>
              </w:rPr>
              <w:t>, %</w:t>
            </w:r>
          </w:p>
        </w:tc>
        <w:tc>
          <w:tcPr>
            <w:tcW w:w="1275" w:type="dxa"/>
          </w:tcPr>
          <w:p w:rsidR="000025C6" w:rsidRPr="00111059" w:rsidRDefault="000025C6" w:rsidP="00A57488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  <w:r>
              <w:rPr>
                <w:rFonts w:ascii="Times New Roman" w:eastAsia="Times New Roman" w:hAnsi="Times New Roman" w:cs="Tms Rmn"/>
                <w:lang w:eastAsia="ar-SA"/>
              </w:rPr>
              <w:t>2022</w:t>
            </w:r>
          </w:p>
          <w:p w:rsidR="000025C6" w:rsidRPr="00111059" w:rsidRDefault="000025C6" w:rsidP="00A57488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  <w:r w:rsidRPr="00111059">
              <w:rPr>
                <w:rFonts w:ascii="Times New Roman" w:eastAsia="Times New Roman" w:hAnsi="Times New Roman" w:cs="Tms Rmn"/>
                <w:lang w:eastAsia="ar-SA"/>
              </w:rPr>
              <w:t>(план)</w:t>
            </w:r>
          </w:p>
        </w:tc>
        <w:tc>
          <w:tcPr>
            <w:tcW w:w="1134" w:type="dxa"/>
          </w:tcPr>
          <w:p w:rsidR="000025C6" w:rsidRPr="00111059" w:rsidRDefault="000025C6" w:rsidP="00A57488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  <w:r>
              <w:rPr>
                <w:rFonts w:ascii="Times New Roman" w:eastAsia="Times New Roman" w:hAnsi="Times New Roman" w:cs="Tms Rmn"/>
                <w:lang w:eastAsia="ar-SA"/>
              </w:rPr>
              <w:t>2022</w:t>
            </w:r>
            <w:r w:rsidRPr="00111059">
              <w:rPr>
                <w:rFonts w:ascii="Times New Roman" w:eastAsia="Times New Roman" w:hAnsi="Times New Roman" w:cs="Tms Rmn"/>
                <w:lang w:eastAsia="ar-SA"/>
              </w:rPr>
              <w:t xml:space="preserve"> (факт)</w:t>
            </w:r>
          </w:p>
        </w:tc>
        <w:tc>
          <w:tcPr>
            <w:tcW w:w="1134" w:type="dxa"/>
          </w:tcPr>
          <w:p w:rsidR="000025C6" w:rsidRPr="00111059" w:rsidRDefault="000025C6" w:rsidP="00A57488">
            <w:pPr>
              <w:jc w:val="center"/>
              <w:rPr>
                <w:rFonts w:ascii="Times New Roman" w:hAnsi="Times New Roman" w:cs="Tms Rmn"/>
                <w:lang w:eastAsia="ar-SA"/>
              </w:rPr>
            </w:pPr>
            <w:proofErr w:type="spellStart"/>
            <w:r>
              <w:rPr>
                <w:rFonts w:ascii="Times New Roman" w:hAnsi="Times New Roman" w:cs="Tms Rmn"/>
                <w:lang w:eastAsia="ar-SA"/>
              </w:rPr>
              <w:t>Испо</w:t>
            </w:r>
            <w:r w:rsidR="00A57488">
              <w:rPr>
                <w:rFonts w:ascii="Times New Roman" w:hAnsi="Times New Roman" w:cs="Tms Rmn"/>
                <w:lang w:eastAsia="ar-SA"/>
              </w:rPr>
              <w:t>-</w:t>
            </w:r>
            <w:r>
              <w:rPr>
                <w:rFonts w:ascii="Times New Roman" w:hAnsi="Times New Roman" w:cs="Tms Rmn"/>
                <w:lang w:eastAsia="ar-SA"/>
              </w:rPr>
              <w:t>ние</w:t>
            </w:r>
            <w:proofErr w:type="spellEnd"/>
            <w:r>
              <w:rPr>
                <w:rFonts w:ascii="Times New Roman" w:hAnsi="Times New Roman" w:cs="Tms Rmn"/>
                <w:lang w:eastAsia="ar-SA"/>
              </w:rPr>
              <w:t xml:space="preserve"> плана 2022</w:t>
            </w:r>
          </w:p>
        </w:tc>
        <w:tc>
          <w:tcPr>
            <w:tcW w:w="992" w:type="dxa"/>
          </w:tcPr>
          <w:p w:rsidR="000025C6" w:rsidRPr="00111059" w:rsidRDefault="000025C6" w:rsidP="00A57488">
            <w:pPr>
              <w:jc w:val="center"/>
              <w:rPr>
                <w:rFonts w:ascii="Times New Roman" w:hAnsi="Times New Roman" w:cs="Tms Rmn"/>
                <w:lang w:eastAsia="ar-SA"/>
              </w:rPr>
            </w:pPr>
            <w:r>
              <w:rPr>
                <w:rFonts w:ascii="Times New Roman" w:hAnsi="Times New Roman" w:cs="Tms Rmn"/>
                <w:lang w:eastAsia="ar-SA"/>
              </w:rPr>
              <w:t>Рост 2022 к 2021</w:t>
            </w:r>
            <w:r w:rsidRPr="00111059">
              <w:rPr>
                <w:rFonts w:ascii="Times New Roman" w:hAnsi="Times New Roman" w:cs="Tms Rmn"/>
                <w:lang w:eastAsia="ar-SA"/>
              </w:rPr>
              <w:t>, %</w:t>
            </w:r>
          </w:p>
        </w:tc>
      </w:tr>
      <w:tr w:rsidR="000025C6" w:rsidRPr="00111059" w:rsidTr="00786F06">
        <w:tc>
          <w:tcPr>
            <w:tcW w:w="1843" w:type="dxa"/>
            <w:vAlign w:val="center"/>
          </w:tcPr>
          <w:p w:rsidR="000025C6" w:rsidRPr="00111059" w:rsidRDefault="000025C6" w:rsidP="00786F06">
            <w:pPr>
              <w:jc w:val="center"/>
              <w:rPr>
                <w:rFonts w:ascii="Times New Roman" w:hAnsi="Times New Roman" w:cs="Tms Rmn"/>
                <w:lang w:eastAsia="ar-SA"/>
              </w:rPr>
            </w:pPr>
            <w:r w:rsidRPr="00111059">
              <w:rPr>
                <w:rFonts w:ascii="Times New Roman" w:hAnsi="Times New Roman" w:cs="Tms Rmn"/>
                <w:lang w:eastAsia="ar-SA"/>
              </w:rPr>
              <w:t>Педагогические работники дошкольного образования</w:t>
            </w:r>
          </w:p>
        </w:tc>
        <w:tc>
          <w:tcPr>
            <w:tcW w:w="1134" w:type="dxa"/>
            <w:vAlign w:val="center"/>
          </w:tcPr>
          <w:p w:rsidR="000025C6" w:rsidRPr="00B803A0" w:rsidRDefault="000025C6" w:rsidP="00786F06">
            <w:pPr>
              <w:rPr>
                <w:rFonts w:ascii="Times New Roman" w:hAnsi="Times New Roman" w:cs="Times New Roman"/>
              </w:rPr>
            </w:pPr>
            <w:r w:rsidRPr="00B803A0">
              <w:rPr>
                <w:rFonts w:ascii="Times New Roman" w:hAnsi="Times New Roman" w:cs="Times New Roman"/>
              </w:rPr>
              <w:t>42 818,8</w:t>
            </w:r>
          </w:p>
        </w:tc>
        <w:tc>
          <w:tcPr>
            <w:tcW w:w="1134" w:type="dxa"/>
            <w:vAlign w:val="center"/>
          </w:tcPr>
          <w:p w:rsidR="000025C6" w:rsidRPr="00111059" w:rsidRDefault="000025C6" w:rsidP="00786F06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  <w:r w:rsidRPr="00111059">
              <w:rPr>
                <w:rFonts w:ascii="Times New Roman" w:eastAsia="Times New Roman" w:hAnsi="Times New Roman" w:cs="Tms Rmn"/>
                <w:lang w:eastAsia="ar-SA"/>
              </w:rPr>
              <w:t>46 426,3</w:t>
            </w:r>
          </w:p>
        </w:tc>
        <w:tc>
          <w:tcPr>
            <w:tcW w:w="1134" w:type="dxa"/>
            <w:vAlign w:val="center"/>
          </w:tcPr>
          <w:p w:rsidR="000025C6" w:rsidRPr="00111059" w:rsidRDefault="000025C6" w:rsidP="00786F06">
            <w:pPr>
              <w:jc w:val="center"/>
              <w:rPr>
                <w:rFonts w:ascii="Times New Roman" w:hAnsi="Times New Roman" w:cs="Tms Rmn"/>
                <w:lang w:eastAsia="ar-SA"/>
              </w:rPr>
            </w:pPr>
            <w:r>
              <w:rPr>
                <w:rFonts w:ascii="Times New Roman" w:hAnsi="Times New Roman" w:cs="Tms Rmn"/>
                <w:lang w:eastAsia="ar-SA"/>
              </w:rPr>
              <w:t>108,4</w:t>
            </w:r>
            <w:r w:rsidRPr="00111059">
              <w:rPr>
                <w:rFonts w:ascii="Times New Roman" w:hAnsi="Times New Roman" w:cs="Tms Rmn"/>
                <w:lang w:eastAsia="ar-SA"/>
              </w:rPr>
              <w:t>%</w:t>
            </w:r>
          </w:p>
        </w:tc>
        <w:tc>
          <w:tcPr>
            <w:tcW w:w="1275" w:type="dxa"/>
            <w:vAlign w:val="center"/>
          </w:tcPr>
          <w:p w:rsidR="000025C6" w:rsidRPr="00111059" w:rsidRDefault="000025C6" w:rsidP="00786F06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  <w:r>
              <w:rPr>
                <w:rFonts w:ascii="Times New Roman" w:eastAsia="Times New Roman" w:hAnsi="Times New Roman" w:cs="Tms Rmn"/>
                <w:lang w:eastAsia="ar-SA"/>
              </w:rPr>
              <w:t>48 164,4</w:t>
            </w:r>
          </w:p>
        </w:tc>
        <w:tc>
          <w:tcPr>
            <w:tcW w:w="1134" w:type="dxa"/>
            <w:vAlign w:val="center"/>
          </w:tcPr>
          <w:p w:rsidR="000025C6" w:rsidRPr="00111059" w:rsidRDefault="000025C6" w:rsidP="00786F06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  <w:r>
              <w:rPr>
                <w:rFonts w:ascii="Times New Roman" w:eastAsia="Times New Roman" w:hAnsi="Times New Roman" w:cs="Tms Rmn"/>
                <w:lang w:eastAsia="ar-SA"/>
              </w:rPr>
              <w:t>48 164,74</w:t>
            </w:r>
          </w:p>
        </w:tc>
        <w:tc>
          <w:tcPr>
            <w:tcW w:w="1134" w:type="dxa"/>
            <w:vAlign w:val="center"/>
          </w:tcPr>
          <w:p w:rsidR="000025C6" w:rsidRPr="00111059" w:rsidRDefault="000025C6" w:rsidP="00786F06">
            <w:pPr>
              <w:jc w:val="center"/>
              <w:rPr>
                <w:rFonts w:ascii="Times New Roman" w:hAnsi="Times New Roman" w:cs="Tms Rmn"/>
                <w:lang w:eastAsia="ar-SA"/>
              </w:rPr>
            </w:pPr>
            <w:r w:rsidRPr="00111059">
              <w:rPr>
                <w:rFonts w:ascii="Times New Roman" w:hAnsi="Times New Roman" w:cs="Tms Rmn"/>
                <w:lang w:eastAsia="ar-SA"/>
              </w:rPr>
              <w:t>100%</w:t>
            </w:r>
          </w:p>
        </w:tc>
        <w:tc>
          <w:tcPr>
            <w:tcW w:w="992" w:type="dxa"/>
            <w:vAlign w:val="center"/>
          </w:tcPr>
          <w:p w:rsidR="000025C6" w:rsidRPr="00111059" w:rsidRDefault="000025C6" w:rsidP="00786F06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  <w:r>
              <w:rPr>
                <w:rFonts w:ascii="Times New Roman" w:eastAsia="Times New Roman" w:hAnsi="Times New Roman" w:cs="Tms Rmn"/>
                <w:lang w:eastAsia="ar-SA"/>
              </w:rPr>
              <w:t>103,7</w:t>
            </w:r>
            <w:r w:rsidRPr="00111059">
              <w:rPr>
                <w:rFonts w:ascii="Times New Roman" w:eastAsia="Times New Roman" w:hAnsi="Times New Roman" w:cs="Tms Rmn"/>
                <w:lang w:eastAsia="ar-SA"/>
              </w:rPr>
              <w:t>%</w:t>
            </w:r>
          </w:p>
        </w:tc>
      </w:tr>
      <w:tr w:rsidR="000025C6" w:rsidRPr="00111059" w:rsidTr="00A57488">
        <w:trPr>
          <w:trHeight w:val="2138"/>
        </w:trPr>
        <w:tc>
          <w:tcPr>
            <w:tcW w:w="1843" w:type="dxa"/>
            <w:vAlign w:val="center"/>
          </w:tcPr>
          <w:p w:rsidR="000025C6" w:rsidRPr="00111059" w:rsidRDefault="000025C6" w:rsidP="00786F06">
            <w:pPr>
              <w:jc w:val="center"/>
              <w:rPr>
                <w:rFonts w:ascii="Times New Roman" w:hAnsi="Times New Roman" w:cs="Tms Rmn"/>
                <w:lang w:eastAsia="ar-SA"/>
              </w:rPr>
            </w:pPr>
            <w:r w:rsidRPr="00111059">
              <w:rPr>
                <w:rFonts w:ascii="Times New Roman" w:hAnsi="Times New Roman" w:cs="Tms Rmn"/>
                <w:lang w:eastAsia="ar-SA"/>
              </w:rPr>
              <w:t>Педагогические работники общего образования</w:t>
            </w:r>
          </w:p>
        </w:tc>
        <w:tc>
          <w:tcPr>
            <w:tcW w:w="1134" w:type="dxa"/>
            <w:vAlign w:val="center"/>
          </w:tcPr>
          <w:p w:rsidR="000025C6" w:rsidRPr="00B803A0" w:rsidRDefault="000025C6" w:rsidP="00A57488">
            <w:pPr>
              <w:jc w:val="center"/>
              <w:rPr>
                <w:rFonts w:ascii="Times New Roman" w:hAnsi="Times New Roman" w:cs="Times New Roman"/>
              </w:rPr>
            </w:pPr>
            <w:r w:rsidRPr="00B803A0">
              <w:rPr>
                <w:rFonts w:ascii="Times New Roman" w:hAnsi="Times New Roman" w:cs="Times New Roman"/>
              </w:rPr>
              <w:t>49 020,6</w:t>
            </w:r>
          </w:p>
        </w:tc>
        <w:tc>
          <w:tcPr>
            <w:tcW w:w="1134" w:type="dxa"/>
          </w:tcPr>
          <w:p w:rsidR="000025C6" w:rsidRPr="00111059" w:rsidRDefault="000025C6" w:rsidP="00A57488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  <w:r>
              <w:rPr>
                <w:rFonts w:ascii="Times New Roman" w:eastAsia="Times New Roman" w:hAnsi="Times New Roman" w:cs="Tms Rmn"/>
                <w:lang w:eastAsia="ar-SA"/>
              </w:rPr>
              <w:t>55 139,76</w:t>
            </w:r>
          </w:p>
          <w:p w:rsidR="000025C6" w:rsidRPr="00B803A0" w:rsidRDefault="000025C6" w:rsidP="00A57488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  <w:r w:rsidRPr="00B803A0">
              <w:rPr>
                <w:rFonts w:ascii="Times New Roman" w:eastAsia="Times New Roman" w:hAnsi="Times New Roman" w:cs="Tms Rmn"/>
                <w:lang w:eastAsia="ar-SA"/>
              </w:rPr>
              <w:t>(с учетом класс</w:t>
            </w:r>
            <w:r w:rsidR="00A57488">
              <w:rPr>
                <w:rFonts w:ascii="Times New Roman" w:eastAsia="Times New Roman" w:hAnsi="Times New Roman" w:cs="Tms Rmn"/>
                <w:lang w:eastAsia="ar-SA"/>
              </w:rPr>
              <w:t>.</w:t>
            </w:r>
            <w:r w:rsidRPr="00B803A0">
              <w:rPr>
                <w:rFonts w:ascii="Times New Roman" w:eastAsia="Times New Roman" w:hAnsi="Times New Roman" w:cs="Tms Rmn"/>
                <w:lang w:eastAsia="ar-SA"/>
              </w:rPr>
              <w:t xml:space="preserve"> рук-</w:t>
            </w:r>
            <w:proofErr w:type="spellStart"/>
            <w:r w:rsidRPr="00B803A0">
              <w:rPr>
                <w:rFonts w:ascii="Times New Roman" w:eastAsia="Times New Roman" w:hAnsi="Times New Roman" w:cs="Tms Rmn"/>
                <w:lang w:eastAsia="ar-SA"/>
              </w:rPr>
              <w:t>ва</w:t>
            </w:r>
            <w:proofErr w:type="spellEnd"/>
            <w:r w:rsidRPr="00B803A0">
              <w:rPr>
                <w:rFonts w:ascii="Times New Roman" w:eastAsia="Times New Roman" w:hAnsi="Times New Roman" w:cs="Tms Rmn"/>
                <w:lang w:eastAsia="ar-SA"/>
              </w:rPr>
              <w:t>)</w:t>
            </w:r>
          </w:p>
          <w:p w:rsidR="000025C6" w:rsidRPr="00111059" w:rsidRDefault="000025C6" w:rsidP="00A57488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</w:p>
          <w:p w:rsidR="000025C6" w:rsidRPr="00111059" w:rsidRDefault="000025C6" w:rsidP="00A57488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  <w:r w:rsidRPr="00111059">
              <w:rPr>
                <w:rFonts w:ascii="Times New Roman" w:eastAsia="Times New Roman" w:hAnsi="Times New Roman" w:cs="Tms Rmn"/>
                <w:lang w:eastAsia="ar-SA"/>
              </w:rPr>
              <w:t>48 182,3</w:t>
            </w:r>
            <w:r>
              <w:rPr>
                <w:rFonts w:ascii="Times New Roman" w:eastAsia="Times New Roman" w:hAnsi="Times New Roman" w:cs="Tms Rmn"/>
                <w:lang w:eastAsia="ar-SA"/>
              </w:rPr>
              <w:t xml:space="preserve"> </w:t>
            </w:r>
            <w:r w:rsidRPr="00B803A0">
              <w:rPr>
                <w:rFonts w:ascii="Times New Roman" w:eastAsia="Times New Roman" w:hAnsi="Times New Roman" w:cs="Tms Rmn"/>
                <w:lang w:eastAsia="ar-SA"/>
              </w:rPr>
              <w:t xml:space="preserve">(без </w:t>
            </w:r>
            <w:proofErr w:type="spellStart"/>
            <w:r w:rsidRPr="00B803A0">
              <w:rPr>
                <w:rFonts w:ascii="Times New Roman" w:eastAsia="Times New Roman" w:hAnsi="Times New Roman" w:cs="Tms Rmn"/>
                <w:lang w:eastAsia="ar-SA"/>
              </w:rPr>
              <w:t>клас</w:t>
            </w:r>
            <w:proofErr w:type="spellEnd"/>
            <w:r w:rsidR="00A57488">
              <w:rPr>
                <w:rFonts w:ascii="Times New Roman" w:eastAsia="Times New Roman" w:hAnsi="Times New Roman" w:cs="Tms Rmn"/>
                <w:lang w:eastAsia="ar-SA"/>
              </w:rPr>
              <w:t>.</w:t>
            </w:r>
            <w:r w:rsidRPr="00B803A0">
              <w:rPr>
                <w:rFonts w:ascii="Times New Roman" w:eastAsia="Times New Roman" w:hAnsi="Times New Roman" w:cs="Tms Rmn"/>
                <w:lang w:eastAsia="ar-SA"/>
              </w:rPr>
              <w:t xml:space="preserve"> рук-</w:t>
            </w:r>
            <w:proofErr w:type="spellStart"/>
            <w:r w:rsidRPr="00B803A0">
              <w:rPr>
                <w:rFonts w:ascii="Times New Roman" w:eastAsia="Times New Roman" w:hAnsi="Times New Roman" w:cs="Tms Rmn"/>
                <w:lang w:eastAsia="ar-SA"/>
              </w:rPr>
              <w:t>ва</w:t>
            </w:r>
            <w:proofErr w:type="spellEnd"/>
            <w:r w:rsidRPr="00B803A0">
              <w:rPr>
                <w:rFonts w:ascii="Times New Roman" w:eastAsia="Times New Roman" w:hAnsi="Times New Roman" w:cs="Tms Rmn"/>
                <w:lang w:eastAsia="ar-SA"/>
              </w:rPr>
              <w:t>)</w:t>
            </w:r>
          </w:p>
        </w:tc>
        <w:tc>
          <w:tcPr>
            <w:tcW w:w="1134" w:type="dxa"/>
          </w:tcPr>
          <w:p w:rsidR="000025C6" w:rsidRDefault="000025C6" w:rsidP="00A57488">
            <w:pPr>
              <w:jc w:val="center"/>
              <w:rPr>
                <w:rFonts w:ascii="Times New Roman" w:hAnsi="Times New Roman" w:cs="Tms Rmn"/>
                <w:lang w:eastAsia="ar-SA"/>
              </w:rPr>
            </w:pPr>
          </w:p>
          <w:p w:rsidR="000025C6" w:rsidRDefault="000025C6" w:rsidP="00A57488">
            <w:pPr>
              <w:jc w:val="center"/>
              <w:rPr>
                <w:rFonts w:ascii="Times New Roman" w:hAnsi="Times New Roman" w:cs="Tms Rmn"/>
                <w:lang w:eastAsia="ar-SA"/>
              </w:rPr>
            </w:pPr>
            <w:r>
              <w:rPr>
                <w:rFonts w:ascii="Times New Roman" w:hAnsi="Times New Roman" w:cs="Tms Rmn"/>
                <w:lang w:eastAsia="ar-SA"/>
              </w:rPr>
              <w:t>112,5</w:t>
            </w:r>
            <w:r w:rsidRPr="00111059">
              <w:rPr>
                <w:rFonts w:ascii="Times New Roman" w:hAnsi="Times New Roman" w:cs="Tms Rmn"/>
                <w:lang w:eastAsia="ar-SA"/>
              </w:rPr>
              <w:t>%</w:t>
            </w:r>
          </w:p>
          <w:p w:rsidR="000025C6" w:rsidRPr="00B803A0" w:rsidRDefault="000025C6" w:rsidP="00A57488">
            <w:pPr>
              <w:jc w:val="center"/>
              <w:rPr>
                <w:rFonts w:ascii="Times New Roman" w:hAnsi="Times New Roman" w:cs="Tms Rmn"/>
                <w:lang w:eastAsia="ar-SA"/>
              </w:rPr>
            </w:pPr>
          </w:p>
          <w:p w:rsidR="000025C6" w:rsidRDefault="000025C6" w:rsidP="00A57488">
            <w:pPr>
              <w:jc w:val="center"/>
              <w:rPr>
                <w:rFonts w:ascii="Times New Roman" w:hAnsi="Times New Roman" w:cs="Tms Rmn"/>
                <w:lang w:eastAsia="ar-SA"/>
              </w:rPr>
            </w:pPr>
          </w:p>
          <w:p w:rsidR="000025C6" w:rsidRDefault="000025C6" w:rsidP="00A57488">
            <w:pPr>
              <w:jc w:val="center"/>
              <w:rPr>
                <w:rFonts w:ascii="Times New Roman" w:hAnsi="Times New Roman" w:cs="Tms Rmn"/>
                <w:lang w:eastAsia="ar-SA"/>
              </w:rPr>
            </w:pPr>
          </w:p>
          <w:p w:rsidR="000025C6" w:rsidRDefault="000025C6" w:rsidP="00A57488">
            <w:pPr>
              <w:jc w:val="center"/>
              <w:rPr>
                <w:rFonts w:ascii="Times New Roman" w:hAnsi="Times New Roman" w:cs="Tms Rmn"/>
                <w:lang w:eastAsia="ar-SA"/>
              </w:rPr>
            </w:pPr>
          </w:p>
          <w:p w:rsidR="000025C6" w:rsidRPr="00B803A0" w:rsidRDefault="000025C6" w:rsidP="00A57488">
            <w:pPr>
              <w:jc w:val="center"/>
              <w:rPr>
                <w:rFonts w:ascii="Times New Roman" w:hAnsi="Times New Roman" w:cs="Tms Rmn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0025C6" w:rsidRPr="00111059" w:rsidRDefault="000025C6" w:rsidP="00A57488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  <w:r>
              <w:rPr>
                <w:rFonts w:ascii="Times New Roman" w:eastAsia="Times New Roman" w:hAnsi="Times New Roman" w:cs="Tms Rmn"/>
                <w:lang w:eastAsia="ar-SA"/>
              </w:rPr>
              <w:t>50 967,9</w:t>
            </w:r>
            <w:r w:rsidRPr="00111059">
              <w:rPr>
                <w:rFonts w:ascii="Times New Roman" w:eastAsia="Times New Roman" w:hAnsi="Times New Roman" w:cs="Tms Rmn"/>
                <w:lang w:eastAsia="ar-SA"/>
              </w:rPr>
              <w:t xml:space="preserve"> (без </w:t>
            </w:r>
            <w:proofErr w:type="spellStart"/>
            <w:r w:rsidRPr="00111059">
              <w:rPr>
                <w:rFonts w:ascii="Times New Roman" w:eastAsia="Times New Roman" w:hAnsi="Times New Roman" w:cs="Tms Rmn"/>
                <w:lang w:eastAsia="ar-SA"/>
              </w:rPr>
              <w:t>клас</w:t>
            </w:r>
            <w:proofErr w:type="spellEnd"/>
            <w:r w:rsidR="00A57488">
              <w:rPr>
                <w:rFonts w:ascii="Times New Roman" w:eastAsia="Times New Roman" w:hAnsi="Times New Roman" w:cs="Tms Rmn"/>
                <w:lang w:eastAsia="ar-SA"/>
              </w:rPr>
              <w:t>.</w:t>
            </w:r>
            <w:r w:rsidRPr="00111059">
              <w:rPr>
                <w:rFonts w:ascii="Times New Roman" w:eastAsia="Times New Roman" w:hAnsi="Times New Roman" w:cs="Tms Rmn"/>
                <w:lang w:eastAsia="ar-SA"/>
              </w:rPr>
              <w:t xml:space="preserve"> рук-</w:t>
            </w:r>
            <w:proofErr w:type="spellStart"/>
            <w:r w:rsidRPr="00111059">
              <w:rPr>
                <w:rFonts w:ascii="Times New Roman" w:eastAsia="Times New Roman" w:hAnsi="Times New Roman" w:cs="Tms Rmn"/>
                <w:lang w:eastAsia="ar-SA"/>
              </w:rPr>
              <w:t>ва</w:t>
            </w:r>
            <w:proofErr w:type="spellEnd"/>
            <w:r w:rsidRPr="00111059">
              <w:rPr>
                <w:rFonts w:ascii="Times New Roman" w:eastAsia="Times New Roman" w:hAnsi="Times New Roman" w:cs="Tms Rmn"/>
                <w:lang w:eastAsia="ar-SA"/>
              </w:rPr>
              <w:t>)</w:t>
            </w:r>
          </w:p>
        </w:tc>
        <w:tc>
          <w:tcPr>
            <w:tcW w:w="1134" w:type="dxa"/>
          </w:tcPr>
          <w:p w:rsidR="000025C6" w:rsidRDefault="000025C6" w:rsidP="00A57488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</w:p>
          <w:p w:rsidR="000025C6" w:rsidRDefault="000025C6" w:rsidP="00A57488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</w:p>
          <w:p w:rsidR="000025C6" w:rsidRDefault="000025C6" w:rsidP="00A57488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</w:p>
          <w:p w:rsidR="000025C6" w:rsidRPr="00111059" w:rsidRDefault="000025C6" w:rsidP="00A57488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  <w:r>
              <w:rPr>
                <w:rFonts w:ascii="Times New Roman" w:eastAsia="Times New Roman" w:hAnsi="Times New Roman" w:cs="Tms Rmn"/>
                <w:lang w:eastAsia="ar-SA"/>
              </w:rPr>
              <w:t>50 967,98</w:t>
            </w:r>
          </w:p>
        </w:tc>
        <w:tc>
          <w:tcPr>
            <w:tcW w:w="1134" w:type="dxa"/>
          </w:tcPr>
          <w:p w:rsidR="000025C6" w:rsidRDefault="000025C6" w:rsidP="00A57488">
            <w:pPr>
              <w:jc w:val="center"/>
              <w:rPr>
                <w:rFonts w:ascii="Times New Roman" w:hAnsi="Times New Roman" w:cs="Tms Rmn"/>
                <w:lang w:eastAsia="ar-SA"/>
              </w:rPr>
            </w:pPr>
          </w:p>
          <w:p w:rsidR="000025C6" w:rsidRDefault="000025C6" w:rsidP="00A57488">
            <w:pPr>
              <w:jc w:val="center"/>
              <w:rPr>
                <w:rFonts w:ascii="Times New Roman" w:hAnsi="Times New Roman" w:cs="Tms Rmn"/>
                <w:lang w:eastAsia="ar-SA"/>
              </w:rPr>
            </w:pPr>
          </w:p>
          <w:p w:rsidR="000025C6" w:rsidRDefault="000025C6" w:rsidP="00A57488">
            <w:pPr>
              <w:jc w:val="center"/>
              <w:rPr>
                <w:rFonts w:ascii="Times New Roman" w:hAnsi="Times New Roman" w:cs="Tms Rmn"/>
                <w:lang w:eastAsia="ar-SA"/>
              </w:rPr>
            </w:pPr>
          </w:p>
          <w:p w:rsidR="000025C6" w:rsidRPr="00111059" w:rsidRDefault="000025C6" w:rsidP="00A57488">
            <w:pPr>
              <w:jc w:val="center"/>
              <w:rPr>
                <w:rFonts w:ascii="Times New Roman" w:hAnsi="Times New Roman" w:cs="Tms Rmn"/>
                <w:lang w:eastAsia="ar-SA"/>
              </w:rPr>
            </w:pPr>
            <w:r>
              <w:rPr>
                <w:rFonts w:ascii="Times New Roman" w:hAnsi="Times New Roman" w:cs="Tms Rmn"/>
                <w:lang w:eastAsia="ar-SA"/>
              </w:rPr>
              <w:t>100</w:t>
            </w:r>
            <w:r w:rsidRPr="00111059">
              <w:rPr>
                <w:rFonts w:ascii="Times New Roman" w:hAnsi="Times New Roman" w:cs="Tms Rmn"/>
                <w:lang w:eastAsia="ar-SA"/>
              </w:rPr>
              <w:t>%</w:t>
            </w:r>
          </w:p>
          <w:p w:rsidR="000025C6" w:rsidRPr="00111059" w:rsidRDefault="000025C6" w:rsidP="00A57488">
            <w:pPr>
              <w:jc w:val="center"/>
              <w:rPr>
                <w:rFonts w:ascii="Times New Roman" w:hAnsi="Times New Roman" w:cs="Tms Rmn"/>
                <w:lang w:eastAsia="ar-SA"/>
              </w:rPr>
            </w:pPr>
          </w:p>
          <w:p w:rsidR="000025C6" w:rsidRPr="00111059" w:rsidRDefault="000025C6" w:rsidP="00A57488">
            <w:pPr>
              <w:jc w:val="center"/>
              <w:rPr>
                <w:rFonts w:ascii="Times New Roman" w:hAnsi="Times New Roman" w:cs="Tms Rmn"/>
                <w:lang w:eastAsia="ar-SA"/>
              </w:rPr>
            </w:pPr>
          </w:p>
          <w:p w:rsidR="000025C6" w:rsidRPr="00111059" w:rsidRDefault="000025C6" w:rsidP="00A57488">
            <w:pPr>
              <w:jc w:val="center"/>
              <w:rPr>
                <w:rFonts w:ascii="Times New Roman" w:hAnsi="Times New Roman" w:cs="Tms Rmn"/>
                <w:lang w:eastAsia="ar-SA"/>
              </w:rPr>
            </w:pPr>
          </w:p>
          <w:p w:rsidR="000025C6" w:rsidRPr="00111059" w:rsidRDefault="000025C6" w:rsidP="00A57488">
            <w:pPr>
              <w:jc w:val="center"/>
              <w:rPr>
                <w:rFonts w:ascii="Times New Roman" w:hAnsi="Times New Roman" w:cs="Tms Rmn"/>
                <w:lang w:eastAsia="ar-SA"/>
              </w:rPr>
            </w:pPr>
          </w:p>
        </w:tc>
        <w:tc>
          <w:tcPr>
            <w:tcW w:w="992" w:type="dxa"/>
          </w:tcPr>
          <w:p w:rsidR="000025C6" w:rsidRDefault="000025C6" w:rsidP="00A57488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</w:p>
          <w:p w:rsidR="000025C6" w:rsidRDefault="000025C6" w:rsidP="00A57488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</w:p>
          <w:p w:rsidR="000025C6" w:rsidRDefault="000025C6" w:rsidP="00A57488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</w:p>
          <w:p w:rsidR="000025C6" w:rsidRPr="00111059" w:rsidRDefault="000025C6" w:rsidP="00A57488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  <w:r>
              <w:rPr>
                <w:rFonts w:ascii="Times New Roman" w:eastAsia="Times New Roman" w:hAnsi="Times New Roman" w:cs="Tms Rmn"/>
                <w:lang w:eastAsia="ar-SA"/>
              </w:rPr>
              <w:t>105,8%</w:t>
            </w:r>
          </w:p>
        </w:tc>
      </w:tr>
      <w:tr w:rsidR="000025C6" w:rsidRPr="00111059" w:rsidTr="00786F06">
        <w:tc>
          <w:tcPr>
            <w:tcW w:w="1843" w:type="dxa"/>
            <w:vAlign w:val="center"/>
          </w:tcPr>
          <w:p w:rsidR="000025C6" w:rsidRPr="00111059" w:rsidRDefault="000025C6" w:rsidP="00786F06">
            <w:pPr>
              <w:jc w:val="center"/>
              <w:rPr>
                <w:rFonts w:ascii="Times New Roman" w:hAnsi="Times New Roman" w:cs="Tms Rmn"/>
                <w:lang w:eastAsia="ar-SA"/>
              </w:rPr>
            </w:pPr>
            <w:r w:rsidRPr="00111059">
              <w:rPr>
                <w:rFonts w:ascii="Times New Roman" w:hAnsi="Times New Roman" w:cs="Tms Rmn"/>
                <w:lang w:eastAsia="ar-SA"/>
              </w:rPr>
              <w:t>Педагогические работники дополнительного образования</w:t>
            </w:r>
          </w:p>
        </w:tc>
        <w:tc>
          <w:tcPr>
            <w:tcW w:w="1134" w:type="dxa"/>
            <w:vAlign w:val="center"/>
          </w:tcPr>
          <w:p w:rsidR="000025C6" w:rsidRPr="00B803A0" w:rsidRDefault="000025C6" w:rsidP="00786F06">
            <w:pPr>
              <w:rPr>
                <w:rFonts w:ascii="Times New Roman" w:hAnsi="Times New Roman" w:cs="Times New Roman"/>
              </w:rPr>
            </w:pPr>
            <w:r w:rsidRPr="00B803A0">
              <w:rPr>
                <w:rFonts w:ascii="Times New Roman" w:hAnsi="Times New Roman" w:cs="Times New Roman"/>
              </w:rPr>
              <w:t>60 213,8</w:t>
            </w:r>
          </w:p>
        </w:tc>
        <w:tc>
          <w:tcPr>
            <w:tcW w:w="1134" w:type="dxa"/>
            <w:vAlign w:val="center"/>
          </w:tcPr>
          <w:p w:rsidR="000025C6" w:rsidRPr="00111059" w:rsidRDefault="000025C6" w:rsidP="00786F06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  <w:r w:rsidRPr="00111059">
              <w:rPr>
                <w:rFonts w:ascii="Times New Roman" w:eastAsia="Times New Roman" w:hAnsi="Times New Roman" w:cs="Tms Rmn"/>
                <w:lang w:eastAsia="ar-SA"/>
              </w:rPr>
              <w:t>56 962,1</w:t>
            </w:r>
          </w:p>
        </w:tc>
        <w:tc>
          <w:tcPr>
            <w:tcW w:w="1134" w:type="dxa"/>
            <w:vAlign w:val="center"/>
          </w:tcPr>
          <w:p w:rsidR="000025C6" w:rsidRPr="00111059" w:rsidRDefault="000025C6" w:rsidP="00786F06">
            <w:pPr>
              <w:jc w:val="center"/>
              <w:rPr>
                <w:rFonts w:ascii="Times New Roman" w:hAnsi="Times New Roman" w:cs="Tms Rmn"/>
                <w:lang w:eastAsia="ar-SA"/>
              </w:rPr>
            </w:pPr>
            <w:r>
              <w:rPr>
                <w:rFonts w:ascii="Times New Roman" w:hAnsi="Times New Roman" w:cs="Tms Rmn"/>
                <w:lang w:eastAsia="ar-SA"/>
              </w:rPr>
              <w:t>94,6</w:t>
            </w:r>
            <w:r w:rsidRPr="00111059">
              <w:rPr>
                <w:rFonts w:ascii="Times New Roman" w:hAnsi="Times New Roman" w:cs="Tms Rmn"/>
                <w:lang w:eastAsia="ar-SA"/>
              </w:rPr>
              <w:t>%</w:t>
            </w:r>
          </w:p>
        </w:tc>
        <w:tc>
          <w:tcPr>
            <w:tcW w:w="1275" w:type="dxa"/>
            <w:vAlign w:val="center"/>
          </w:tcPr>
          <w:p w:rsidR="000025C6" w:rsidRPr="00111059" w:rsidRDefault="000025C6" w:rsidP="00786F06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  <w:r w:rsidRPr="00753956">
              <w:rPr>
                <w:rFonts w:ascii="Times New Roman" w:eastAsia="Times New Roman" w:hAnsi="Times New Roman" w:cs="Tms Rmn"/>
                <w:lang w:eastAsia="ar-SA"/>
              </w:rPr>
              <w:t>56 962,1</w:t>
            </w:r>
          </w:p>
        </w:tc>
        <w:tc>
          <w:tcPr>
            <w:tcW w:w="1134" w:type="dxa"/>
            <w:vAlign w:val="center"/>
          </w:tcPr>
          <w:p w:rsidR="000025C6" w:rsidRPr="00111059" w:rsidRDefault="000025C6" w:rsidP="00786F06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  <w:r>
              <w:rPr>
                <w:rFonts w:ascii="Times New Roman" w:eastAsia="Times New Roman" w:hAnsi="Times New Roman" w:cs="Tms Rmn"/>
                <w:lang w:eastAsia="ar-SA"/>
              </w:rPr>
              <w:t>50 967,88</w:t>
            </w:r>
          </w:p>
        </w:tc>
        <w:tc>
          <w:tcPr>
            <w:tcW w:w="1134" w:type="dxa"/>
            <w:vAlign w:val="center"/>
          </w:tcPr>
          <w:p w:rsidR="000025C6" w:rsidRPr="00111059" w:rsidRDefault="000025C6" w:rsidP="00786F06">
            <w:pPr>
              <w:jc w:val="center"/>
              <w:rPr>
                <w:rFonts w:ascii="Times New Roman" w:hAnsi="Times New Roman" w:cs="Tms Rmn"/>
                <w:lang w:eastAsia="ar-SA"/>
              </w:rPr>
            </w:pPr>
            <w:r>
              <w:rPr>
                <w:rFonts w:ascii="Times New Roman" w:hAnsi="Times New Roman" w:cs="Tms Rmn"/>
                <w:lang w:eastAsia="ar-SA"/>
              </w:rPr>
              <w:t>89,5</w:t>
            </w:r>
            <w:r w:rsidRPr="00111059">
              <w:rPr>
                <w:rFonts w:ascii="Times New Roman" w:hAnsi="Times New Roman" w:cs="Tms Rmn"/>
                <w:lang w:eastAsia="ar-SA"/>
              </w:rPr>
              <w:t>%</w:t>
            </w:r>
          </w:p>
        </w:tc>
        <w:tc>
          <w:tcPr>
            <w:tcW w:w="992" w:type="dxa"/>
            <w:vAlign w:val="center"/>
          </w:tcPr>
          <w:p w:rsidR="000025C6" w:rsidRPr="00111059" w:rsidRDefault="000025C6" w:rsidP="00786F06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  <w:r>
              <w:rPr>
                <w:rFonts w:ascii="Times New Roman" w:hAnsi="Times New Roman" w:cs="Tms Rmn"/>
                <w:lang w:eastAsia="ar-SA"/>
              </w:rPr>
              <w:t>89,5</w:t>
            </w:r>
            <w:r w:rsidRPr="00111059">
              <w:rPr>
                <w:rFonts w:ascii="Times New Roman" w:hAnsi="Times New Roman" w:cs="Tms Rmn"/>
                <w:lang w:eastAsia="ar-SA"/>
              </w:rPr>
              <w:t>%</w:t>
            </w:r>
          </w:p>
        </w:tc>
      </w:tr>
      <w:tr w:rsidR="000025C6" w:rsidRPr="00111059" w:rsidTr="00786F06">
        <w:tc>
          <w:tcPr>
            <w:tcW w:w="1843" w:type="dxa"/>
            <w:vAlign w:val="center"/>
          </w:tcPr>
          <w:p w:rsidR="000025C6" w:rsidRPr="00111059" w:rsidRDefault="000025C6" w:rsidP="00786F06">
            <w:pPr>
              <w:jc w:val="center"/>
              <w:rPr>
                <w:rFonts w:ascii="Times New Roman" w:hAnsi="Times New Roman" w:cs="Tms Rmn"/>
                <w:lang w:eastAsia="ar-SA"/>
              </w:rPr>
            </w:pPr>
            <w:r w:rsidRPr="00111059">
              <w:rPr>
                <w:rFonts w:ascii="Times New Roman" w:hAnsi="Times New Roman" w:cs="Tms Rmn"/>
                <w:lang w:eastAsia="ar-SA"/>
              </w:rPr>
              <w:t>Работники культуры</w:t>
            </w:r>
          </w:p>
        </w:tc>
        <w:tc>
          <w:tcPr>
            <w:tcW w:w="1134" w:type="dxa"/>
            <w:vAlign w:val="center"/>
          </w:tcPr>
          <w:p w:rsidR="000025C6" w:rsidRPr="00B803A0" w:rsidRDefault="000025C6" w:rsidP="00786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44 501,0</w:t>
            </w:r>
          </w:p>
        </w:tc>
        <w:tc>
          <w:tcPr>
            <w:tcW w:w="1134" w:type="dxa"/>
            <w:vAlign w:val="center"/>
          </w:tcPr>
          <w:p w:rsidR="000025C6" w:rsidRPr="00111059" w:rsidRDefault="000025C6" w:rsidP="00786F06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  <w:r>
              <w:rPr>
                <w:rFonts w:ascii="Times New Roman" w:eastAsia="Times New Roman" w:hAnsi="Times New Roman" w:cs="Tms Rmn"/>
                <w:lang w:eastAsia="ar-SA"/>
              </w:rPr>
              <w:t>45 435,3</w:t>
            </w:r>
          </w:p>
        </w:tc>
        <w:tc>
          <w:tcPr>
            <w:tcW w:w="1134" w:type="dxa"/>
            <w:vAlign w:val="center"/>
          </w:tcPr>
          <w:p w:rsidR="000025C6" w:rsidRPr="00111059" w:rsidRDefault="000025C6" w:rsidP="00786F06">
            <w:pPr>
              <w:jc w:val="center"/>
              <w:rPr>
                <w:rFonts w:ascii="Times New Roman" w:hAnsi="Times New Roman" w:cs="Tms Rmn"/>
                <w:lang w:eastAsia="ar-SA"/>
              </w:rPr>
            </w:pPr>
            <w:r>
              <w:rPr>
                <w:rFonts w:ascii="Times New Roman" w:hAnsi="Times New Roman" w:cs="Tms Rmn"/>
                <w:lang w:eastAsia="ar-SA"/>
              </w:rPr>
              <w:t>102,1</w:t>
            </w:r>
            <w:r w:rsidRPr="00111059">
              <w:rPr>
                <w:rFonts w:ascii="Times New Roman" w:hAnsi="Times New Roman" w:cs="Tms Rmn"/>
                <w:lang w:eastAsia="ar-SA"/>
              </w:rPr>
              <w:t>%</w:t>
            </w:r>
          </w:p>
        </w:tc>
        <w:tc>
          <w:tcPr>
            <w:tcW w:w="1275" w:type="dxa"/>
            <w:vAlign w:val="center"/>
          </w:tcPr>
          <w:p w:rsidR="000025C6" w:rsidRPr="00111059" w:rsidRDefault="000025C6" w:rsidP="00786F06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  <w:r>
              <w:rPr>
                <w:rFonts w:ascii="Times New Roman" w:eastAsia="Times New Roman" w:hAnsi="Times New Roman" w:cs="Tms Rmn"/>
                <w:lang w:eastAsia="ar-SA"/>
              </w:rPr>
              <w:t>46 051,5</w:t>
            </w:r>
          </w:p>
        </w:tc>
        <w:tc>
          <w:tcPr>
            <w:tcW w:w="1134" w:type="dxa"/>
            <w:vAlign w:val="center"/>
          </w:tcPr>
          <w:p w:rsidR="000025C6" w:rsidRPr="00111059" w:rsidRDefault="000025C6" w:rsidP="00786F06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  <w:r>
              <w:rPr>
                <w:rFonts w:ascii="Times New Roman" w:eastAsia="Times New Roman" w:hAnsi="Times New Roman" w:cs="Tms Rmn"/>
                <w:lang w:eastAsia="ar-SA"/>
              </w:rPr>
              <w:t>46 051,5</w:t>
            </w:r>
          </w:p>
        </w:tc>
        <w:tc>
          <w:tcPr>
            <w:tcW w:w="1134" w:type="dxa"/>
            <w:vAlign w:val="center"/>
          </w:tcPr>
          <w:p w:rsidR="000025C6" w:rsidRPr="00111059" w:rsidRDefault="000025C6" w:rsidP="00786F06">
            <w:pPr>
              <w:jc w:val="center"/>
              <w:rPr>
                <w:rFonts w:ascii="Times New Roman" w:hAnsi="Times New Roman" w:cs="Tms Rmn"/>
                <w:lang w:eastAsia="ar-SA"/>
              </w:rPr>
            </w:pPr>
            <w:r w:rsidRPr="00111059">
              <w:rPr>
                <w:rFonts w:ascii="Times New Roman" w:hAnsi="Times New Roman" w:cs="Tms Rmn"/>
                <w:lang w:eastAsia="ar-SA"/>
              </w:rPr>
              <w:t>100%</w:t>
            </w:r>
          </w:p>
        </w:tc>
        <w:tc>
          <w:tcPr>
            <w:tcW w:w="992" w:type="dxa"/>
            <w:vAlign w:val="center"/>
          </w:tcPr>
          <w:p w:rsidR="000025C6" w:rsidRPr="00111059" w:rsidRDefault="000025C6" w:rsidP="00786F06">
            <w:pPr>
              <w:jc w:val="center"/>
              <w:rPr>
                <w:rFonts w:ascii="Times New Roman" w:eastAsia="Times New Roman" w:hAnsi="Times New Roman" w:cs="Tms Rmn"/>
                <w:lang w:eastAsia="ar-SA"/>
              </w:rPr>
            </w:pPr>
            <w:r>
              <w:rPr>
                <w:rFonts w:ascii="Times New Roman" w:eastAsia="Times New Roman" w:hAnsi="Times New Roman" w:cs="Tms Rmn"/>
                <w:lang w:eastAsia="ar-SA"/>
              </w:rPr>
              <w:t>101,4</w:t>
            </w:r>
            <w:r w:rsidRPr="00111059">
              <w:rPr>
                <w:rFonts w:ascii="Times New Roman" w:eastAsia="Times New Roman" w:hAnsi="Times New Roman" w:cs="Tms Rmn"/>
                <w:lang w:eastAsia="ar-SA"/>
              </w:rPr>
              <w:t>%</w:t>
            </w:r>
          </w:p>
        </w:tc>
      </w:tr>
    </w:tbl>
    <w:p w:rsidR="00A57488" w:rsidRDefault="00A57488" w:rsidP="000025C6">
      <w:pPr>
        <w:spacing w:after="0" w:line="240" w:lineRule="auto"/>
        <w:jc w:val="center"/>
        <w:rPr>
          <w:rFonts w:ascii="Times New Roman" w:eastAsia="Times New Roman" w:hAnsi="Times New Roman" w:cs="Tms Rmn"/>
          <w:i/>
          <w:sz w:val="24"/>
          <w:szCs w:val="20"/>
          <w:lang w:eastAsia="ar-SA"/>
        </w:rPr>
      </w:pPr>
    </w:p>
    <w:p w:rsidR="000025C6" w:rsidRPr="005674F1" w:rsidRDefault="000025C6" w:rsidP="000025C6">
      <w:pPr>
        <w:spacing w:after="0" w:line="240" w:lineRule="auto"/>
        <w:jc w:val="center"/>
        <w:rPr>
          <w:rFonts w:ascii="Times New Roman" w:eastAsia="Times New Roman" w:hAnsi="Times New Roman" w:cs="Tms Rmn"/>
          <w:i/>
          <w:sz w:val="24"/>
          <w:szCs w:val="20"/>
          <w:lang w:eastAsia="ar-SA"/>
        </w:rPr>
      </w:pPr>
      <w:r w:rsidRPr="005674F1">
        <w:rPr>
          <w:rFonts w:ascii="Times New Roman" w:eastAsia="Times New Roman" w:hAnsi="Times New Roman" w:cs="Tms Rmn"/>
          <w:i/>
          <w:sz w:val="24"/>
          <w:szCs w:val="20"/>
          <w:lang w:eastAsia="ar-SA"/>
        </w:rPr>
        <w:lastRenderedPageBreak/>
        <w:t>Величина пр</w:t>
      </w:r>
      <w:r>
        <w:rPr>
          <w:rFonts w:ascii="Times New Roman" w:eastAsia="Times New Roman" w:hAnsi="Times New Roman" w:cs="Tms Rmn"/>
          <w:i/>
          <w:sz w:val="24"/>
          <w:szCs w:val="20"/>
          <w:lang w:eastAsia="ar-SA"/>
        </w:rPr>
        <w:t>ожиточного минимума с 01.01.2023</w:t>
      </w:r>
      <w:r w:rsidRPr="005674F1">
        <w:rPr>
          <w:rFonts w:ascii="Times New Roman" w:eastAsia="Times New Roman" w:hAnsi="Times New Roman" w:cs="Tms Rmn"/>
          <w:i/>
          <w:sz w:val="24"/>
          <w:szCs w:val="20"/>
          <w:lang w:eastAsia="ar-SA"/>
        </w:rPr>
        <w:t xml:space="preserve"> </w:t>
      </w:r>
    </w:p>
    <w:p w:rsidR="000025C6" w:rsidRPr="005674F1" w:rsidRDefault="000025C6" w:rsidP="000025C6">
      <w:pPr>
        <w:spacing w:after="0" w:line="240" w:lineRule="auto"/>
        <w:jc w:val="center"/>
        <w:rPr>
          <w:rFonts w:ascii="Times New Roman" w:eastAsia="Times New Roman" w:hAnsi="Times New Roman" w:cs="Tms Rmn"/>
          <w:i/>
          <w:sz w:val="24"/>
          <w:szCs w:val="20"/>
          <w:lang w:eastAsia="ar-SA"/>
        </w:rPr>
      </w:pPr>
      <w:r w:rsidRPr="005674F1">
        <w:rPr>
          <w:rFonts w:ascii="Times New Roman" w:eastAsia="Times New Roman" w:hAnsi="Times New Roman" w:cs="Tms Rmn"/>
          <w:i/>
          <w:sz w:val="24"/>
          <w:szCs w:val="20"/>
          <w:lang w:eastAsia="ar-SA"/>
        </w:rPr>
        <w:t>(</w:t>
      </w:r>
      <w:r w:rsidRPr="00130694">
        <w:rPr>
          <w:rFonts w:ascii="Times New Roman" w:eastAsia="Times New Roman" w:hAnsi="Times New Roman" w:cs="Tms Rmn"/>
          <w:i/>
          <w:sz w:val="24"/>
          <w:szCs w:val="20"/>
          <w:lang w:eastAsia="ar-SA"/>
        </w:rPr>
        <w:t>утв. Поста</w:t>
      </w:r>
      <w:r>
        <w:rPr>
          <w:rFonts w:ascii="Times New Roman" w:eastAsia="Times New Roman" w:hAnsi="Times New Roman" w:cs="Tms Rmn"/>
          <w:i/>
          <w:sz w:val="24"/>
          <w:szCs w:val="20"/>
          <w:lang w:eastAsia="ar-SA"/>
        </w:rPr>
        <w:t>новлением Администрации ТО от 20.12.2022 № 587</w:t>
      </w:r>
      <w:r w:rsidRPr="00130694">
        <w:rPr>
          <w:rFonts w:ascii="Times New Roman" w:eastAsia="Times New Roman" w:hAnsi="Times New Roman" w:cs="Tms Rmn"/>
          <w:i/>
          <w:sz w:val="24"/>
          <w:szCs w:val="20"/>
          <w:lang w:eastAsia="ar-SA"/>
        </w:rPr>
        <w:t>а</w:t>
      </w:r>
      <w:r w:rsidRPr="005674F1">
        <w:rPr>
          <w:rFonts w:ascii="Times New Roman" w:eastAsia="Times New Roman" w:hAnsi="Times New Roman" w:cs="Tms Rmn"/>
          <w:i/>
          <w:sz w:val="24"/>
          <w:szCs w:val="20"/>
          <w:lang w:eastAsia="ar-SA"/>
        </w:rPr>
        <w:t>)</w:t>
      </w:r>
    </w:p>
    <w:tbl>
      <w:tblPr>
        <w:tblStyle w:val="4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1843"/>
        <w:gridCol w:w="2126"/>
        <w:gridCol w:w="1843"/>
        <w:gridCol w:w="1275"/>
      </w:tblGrid>
      <w:tr w:rsidR="000025C6" w:rsidRPr="00F75A1E" w:rsidTr="00786F06">
        <w:tc>
          <w:tcPr>
            <w:tcW w:w="2552" w:type="dxa"/>
            <w:vAlign w:val="center"/>
          </w:tcPr>
          <w:p w:rsidR="000025C6" w:rsidRPr="00F75A1E" w:rsidRDefault="000025C6" w:rsidP="00786F06">
            <w:pPr>
              <w:jc w:val="center"/>
              <w:rPr>
                <w:rFonts w:ascii="Times New Roman" w:hAnsi="Times New Roman" w:cs="Tms Rmn"/>
                <w:sz w:val="24"/>
                <w:lang w:eastAsia="ar-SA"/>
              </w:rPr>
            </w:pPr>
            <w:r w:rsidRPr="00F75A1E">
              <w:rPr>
                <w:rFonts w:ascii="Times New Roman" w:hAnsi="Times New Roman" w:cs="Tms Rmn"/>
                <w:sz w:val="24"/>
                <w:lang w:eastAsia="ar-SA"/>
              </w:rPr>
              <w:t>По группам территорий</w:t>
            </w:r>
          </w:p>
        </w:tc>
        <w:tc>
          <w:tcPr>
            <w:tcW w:w="1843" w:type="dxa"/>
            <w:vAlign w:val="center"/>
          </w:tcPr>
          <w:p w:rsidR="000025C6" w:rsidRDefault="000025C6" w:rsidP="00786F06">
            <w:pPr>
              <w:jc w:val="center"/>
              <w:rPr>
                <w:rFonts w:ascii="Times New Roman" w:hAnsi="Times New Roman" w:cs="Tms Rmn"/>
                <w:sz w:val="24"/>
                <w:lang w:eastAsia="ar-SA"/>
              </w:rPr>
            </w:pPr>
            <w:r w:rsidRPr="00F75A1E">
              <w:rPr>
                <w:rFonts w:ascii="Times New Roman" w:hAnsi="Times New Roman" w:cs="Tms Rmn"/>
                <w:sz w:val="24"/>
                <w:lang w:eastAsia="ar-SA"/>
              </w:rPr>
              <w:t>На душу населения</w:t>
            </w:r>
          </w:p>
          <w:p w:rsidR="000025C6" w:rsidRPr="00F75A1E" w:rsidRDefault="000025C6" w:rsidP="00786F06">
            <w:pPr>
              <w:jc w:val="center"/>
              <w:rPr>
                <w:rFonts w:ascii="Times New Roman" w:hAnsi="Times New Roman" w:cs="Tms Rmn"/>
                <w:sz w:val="24"/>
                <w:lang w:eastAsia="ar-SA"/>
              </w:rPr>
            </w:pPr>
            <w:r>
              <w:rPr>
                <w:rFonts w:ascii="Times New Roman" w:hAnsi="Times New Roman" w:cs="Tms Rmn"/>
                <w:sz w:val="24"/>
                <w:lang w:eastAsia="ar-SA"/>
              </w:rPr>
              <w:t>(руб.)</w:t>
            </w:r>
          </w:p>
        </w:tc>
        <w:tc>
          <w:tcPr>
            <w:tcW w:w="2126" w:type="dxa"/>
            <w:vAlign w:val="center"/>
          </w:tcPr>
          <w:p w:rsidR="000025C6" w:rsidRDefault="000025C6" w:rsidP="00786F06">
            <w:pPr>
              <w:jc w:val="center"/>
              <w:rPr>
                <w:rFonts w:ascii="Times New Roman" w:hAnsi="Times New Roman" w:cs="Tms Rmn"/>
                <w:sz w:val="24"/>
                <w:lang w:eastAsia="ar-SA"/>
              </w:rPr>
            </w:pPr>
            <w:r w:rsidRPr="00F75A1E">
              <w:rPr>
                <w:rFonts w:ascii="Times New Roman" w:hAnsi="Times New Roman" w:cs="Tms Rmn"/>
                <w:sz w:val="24"/>
                <w:lang w:eastAsia="ar-SA"/>
              </w:rPr>
              <w:t>Трудоспособное население</w:t>
            </w:r>
          </w:p>
          <w:p w:rsidR="000025C6" w:rsidRPr="00F75A1E" w:rsidRDefault="000025C6" w:rsidP="00786F06">
            <w:pPr>
              <w:jc w:val="center"/>
              <w:rPr>
                <w:rFonts w:ascii="Times New Roman" w:hAnsi="Times New Roman" w:cs="Tms Rmn"/>
                <w:sz w:val="24"/>
                <w:lang w:eastAsia="ar-SA"/>
              </w:rPr>
            </w:pPr>
            <w:r>
              <w:rPr>
                <w:rFonts w:ascii="Times New Roman" w:hAnsi="Times New Roman" w:cs="Tms Rmn"/>
                <w:sz w:val="24"/>
                <w:lang w:eastAsia="ar-SA"/>
              </w:rPr>
              <w:t>(руб.)</w:t>
            </w:r>
          </w:p>
        </w:tc>
        <w:tc>
          <w:tcPr>
            <w:tcW w:w="1843" w:type="dxa"/>
            <w:vAlign w:val="center"/>
          </w:tcPr>
          <w:p w:rsidR="000025C6" w:rsidRDefault="000025C6" w:rsidP="00786F06">
            <w:pPr>
              <w:jc w:val="center"/>
              <w:rPr>
                <w:rFonts w:ascii="Times New Roman" w:hAnsi="Times New Roman" w:cs="Tms Rmn"/>
                <w:sz w:val="24"/>
                <w:lang w:eastAsia="ar-SA"/>
              </w:rPr>
            </w:pPr>
            <w:r w:rsidRPr="00F75A1E">
              <w:rPr>
                <w:rFonts w:ascii="Times New Roman" w:hAnsi="Times New Roman" w:cs="Tms Rmn"/>
                <w:sz w:val="24"/>
                <w:lang w:eastAsia="ar-SA"/>
              </w:rPr>
              <w:t>Пенсионеры</w:t>
            </w:r>
          </w:p>
          <w:p w:rsidR="000025C6" w:rsidRPr="00F75A1E" w:rsidRDefault="000025C6" w:rsidP="00786F06">
            <w:pPr>
              <w:jc w:val="center"/>
              <w:rPr>
                <w:rFonts w:ascii="Times New Roman" w:hAnsi="Times New Roman" w:cs="Tms Rmn"/>
                <w:sz w:val="24"/>
                <w:lang w:eastAsia="ar-SA"/>
              </w:rPr>
            </w:pPr>
            <w:r>
              <w:rPr>
                <w:rFonts w:ascii="Times New Roman" w:hAnsi="Times New Roman" w:cs="Tms Rmn"/>
                <w:sz w:val="24"/>
                <w:lang w:eastAsia="ar-SA"/>
              </w:rPr>
              <w:t>(руб.)</w:t>
            </w:r>
          </w:p>
        </w:tc>
        <w:tc>
          <w:tcPr>
            <w:tcW w:w="1275" w:type="dxa"/>
            <w:vAlign w:val="center"/>
          </w:tcPr>
          <w:p w:rsidR="000025C6" w:rsidRDefault="000025C6" w:rsidP="00786F06">
            <w:pPr>
              <w:jc w:val="center"/>
              <w:rPr>
                <w:rFonts w:ascii="Times New Roman" w:hAnsi="Times New Roman" w:cs="Tms Rmn"/>
                <w:sz w:val="24"/>
                <w:lang w:eastAsia="ar-SA"/>
              </w:rPr>
            </w:pPr>
            <w:r w:rsidRPr="00F75A1E">
              <w:rPr>
                <w:rFonts w:ascii="Times New Roman" w:hAnsi="Times New Roman" w:cs="Tms Rmn"/>
                <w:sz w:val="24"/>
                <w:lang w:eastAsia="ar-SA"/>
              </w:rPr>
              <w:t>Дети</w:t>
            </w:r>
          </w:p>
          <w:p w:rsidR="000025C6" w:rsidRPr="00F75A1E" w:rsidRDefault="000025C6" w:rsidP="00786F06">
            <w:pPr>
              <w:jc w:val="center"/>
              <w:rPr>
                <w:rFonts w:ascii="Times New Roman" w:hAnsi="Times New Roman" w:cs="Tms Rmn"/>
                <w:sz w:val="24"/>
                <w:lang w:eastAsia="ar-SA"/>
              </w:rPr>
            </w:pPr>
            <w:r>
              <w:rPr>
                <w:rFonts w:ascii="Times New Roman" w:hAnsi="Times New Roman" w:cs="Tms Rmn"/>
                <w:sz w:val="24"/>
                <w:lang w:eastAsia="ar-SA"/>
              </w:rPr>
              <w:t>(руб.)</w:t>
            </w:r>
          </w:p>
        </w:tc>
      </w:tr>
      <w:tr w:rsidR="000025C6" w:rsidRPr="005674F1" w:rsidTr="00786F06">
        <w:tc>
          <w:tcPr>
            <w:tcW w:w="2552" w:type="dxa"/>
          </w:tcPr>
          <w:p w:rsidR="000025C6" w:rsidRPr="005674F1" w:rsidRDefault="000025C6" w:rsidP="00786F06">
            <w:pPr>
              <w:jc w:val="both"/>
              <w:rPr>
                <w:rFonts w:ascii="Times New Roman" w:hAnsi="Times New Roman" w:cs="Tms Rmn"/>
                <w:sz w:val="24"/>
                <w:lang w:eastAsia="ar-SA"/>
              </w:rPr>
            </w:pPr>
            <w:r w:rsidRPr="005674F1">
              <w:rPr>
                <w:rFonts w:ascii="Times New Roman" w:hAnsi="Times New Roman" w:cs="Tms Rmn"/>
                <w:sz w:val="24"/>
                <w:lang w:eastAsia="ar-SA"/>
              </w:rPr>
              <w:t>Северная часть Т</w:t>
            </w:r>
            <w:r>
              <w:rPr>
                <w:rFonts w:ascii="Times New Roman" w:hAnsi="Times New Roman" w:cs="Tms Rmn"/>
                <w:sz w:val="24"/>
                <w:lang w:eastAsia="ar-SA"/>
              </w:rPr>
              <w:t>омской области</w:t>
            </w:r>
            <w:r w:rsidRPr="005674F1">
              <w:rPr>
                <w:rFonts w:ascii="Times New Roman" w:hAnsi="Times New Roman" w:cs="Tms Rmn"/>
                <w:sz w:val="24"/>
                <w:lang w:eastAsia="ar-SA"/>
              </w:rPr>
              <w:t xml:space="preserve"> (</w:t>
            </w:r>
            <w:r>
              <w:rPr>
                <w:rFonts w:ascii="Times New Roman" w:hAnsi="Times New Roman" w:cs="Tms Rmn"/>
                <w:sz w:val="24"/>
                <w:lang w:eastAsia="ar-SA"/>
              </w:rPr>
              <w:t>муниципальное образование</w:t>
            </w:r>
            <w:r w:rsidRPr="005674F1">
              <w:rPr>
                <w:rFonts w:ascii="Times New Roman" w:hAnsi="Times New Roman" w:cs="Tms Rmn"/>
                <w:sz w:val="24"/>
                <w:lang w:eastAsia="ar-SA"/>
              </w:rPr>
              <w:t xml:space="preserve"> «Город Кедровый)</w:t>
            </w:r>
          </w:p>
        </w:tc>
        <w:tc>
          <w:tcPr>
            <w:tcW w:w="1843" w:type="dxa"/>
            <w:vAlign w:val="center"/>
          </w:tcPr>
          <w:p w:rsidR="000025C6" w:rsidRDefault="000025C6" w:rsidP="00786F06">
            <w:pPr>
              <w:jc w:val="center"/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  <w:t>15 638,00</w:t>
            </w:r>
          </w:p>
        </w:tc>
        <w:tc>
          <w:tcPr>
            <w:tcW w:w="2126" w:type="dxa"/>
            <w:vAlign w:val="center"/>
          </w:tcPr>
          <w:p w:rsidR="000025C6" w:rsidRDefault="000025C6" w:rsidP="00786F06">
            <w:pPr>
              <w:jc w:val="center"/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  <w:t>17 045,00</w:t>
            </w:r>
          </w:p>
        </w:tc>
        <w:tc>
          <w:tcPr>
            <w:tcW w:w="1843" w:type="dxa"/>
            <w:vAlign w:val="center"/>
          </w:tcPr>
          <w:p w:rsidR="000025C6" w:rsidRDefault="000025C6" w:rsidP="00786F06">
            <w:pPr>
              <w:jc w:val="center"/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  <w:t>13 449,00</w:t>
            </w:r>
          </w:p>
        </w:tc>
        <w:tc>
          <w:tcPr>
            <w:tcW w:w="1275" w:type="dxa"/>
            <w:vAlign w:val="center"/>
          </w:tcPr>
          <w:p w:rsidR="000025C6" w:rsidRDefault="000025C6" w:rsidP="00786F06">
            <w:pPr>
              <w:jc w:val="center"/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  <w:t>16 546,00</w:t>
            </w:r>
          </w:p>
        </w:tc>
      </w:tr>
      <w:tr w:rsidR="000025C6" w:rsidRPr="005674F1" w:rsidTr="00786F06">
        <w:tc>
          <w:tcPr>
            <w:tcW w:w="2552" w:type="dxa"/>
          </w:tcPr>
          <w:p w:rsidR="000025C6" w:rsidRPr="005674F1" w:rsidRDefault="000025C6" w:rsidP="00786F06">
            <w:pPr>
              <w:jc w:val="both"/>
              <w:rPr>
                <w:rFonts w:ascii="Times New Roman" w:hAnsi="Times New Roman" w:cs="Tms Rmn"/>
                <w:sz w:val="24"/>
                <w:lang w:eastAsia="ar-SA"/>
              </w:rPr>
            </w:pPr>
            <w:r w:rsidRPr="005674F1">
              <w:rPr>
                <w:rFonts w:ascii="Times New Roman" w:hAnsi="Times New Roman" w:cs="Tms Rmn"/>
                <w:sz w:val="24"/>
                <w:lang w:eastAsia="ar-SA"/>
              </w:rPr>
              <w:t>Томская область</w:t>
            </w:r>
          </w:p>
        </w:tc>
        <w:tc>
          <w:tcPr>
            <w:tcW w:w="1843" w:type="dxa"/>
            <w:vAlign w:val="center"/>
          </w:tcPr>
          <w:p w:rsidR="000025C6" w:rsidRDefault="000025C6" w:rsidP="00786F06">
            <w:pPr>
              <w:jc w:val="center"/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  <w:t>14 466,00</w:t>
            </w:r>
          </w:p>
        </w:tc>
        <w:tc>
          <w:tcPr>
            <w:tcW w:w="2126" w:type="dxa"/>
            <w:vAlign w:val="center"/>
          </w:tcPr>
          <w:p w:rsidR="000025C6" w:rsidRDefault="000025C6" w:rsidP="00786F06">
            <w:pPr>
              <w:jc w:val="center"/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  <w:t>15 768,00</w:t>
            </w:r>
          </w:p>
        </w:tc>
        <w:tc>
          <w:tcPr>
            <w:tcW w:w="1843" w:type="dxa"/>
            <w:vAlign w:val="center"/>
          </w:tcPr>
          <w:p w:rsidR="000025C6" w:rsidRDefault="000025C6" w:rsidP="00786F06">
            <w:pPr>
              <w:jc w:val="center"/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  <w:t>12 441,00</w:t>
            </w:r>
          </w:p>
        </w:tc>
        <w:tc>
          <w:tcPr>
            <w:tcW w:w="1275" w:type="dxa"/>
            <w:vAlign w:val="center"/>
          </w:tcPr>
          <w:p w:rsidR="000025C6" w:rsidRDefault="000025C6" w:rsidP="00786F06">
            <w:pPr>
              <w:jc w:val="center"/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  <w:t>15 306,00</w:t>
            </w:r>
          </w:p>
        </w:tc>
      </w:tr>
    </w:tbl>
    <w:p w:rsidR="000025C6" w:rsidRPr="005674F1" w:rsidRDefault="000025C6" w:rsidP="000025C6">
      <w:pPr>
        <w:suppressAutoHyphens/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Минимальный размер оплаты труда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образованию</w:t>
      </w:r>
      <w:r w:rsidRPr="00567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«Город Кедровый», утв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ержденный</w:t>
      </w:r>
      <w:r w:rsidRPr="00567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Региональным соглашением (с учетом начисления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районного коэффициента</w:t>
      </w:r>
      <w:r w:rsidRPr="00567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(50%)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северной надбавки</w:t>
      </w:r>
      <w:r w:rsidRPr="00567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(50%)):</w:t>
      </w:r>
    </w:p>
    <w:p w:rsidR="000025C6" w:rsidRDefault="000025C6" w:rsidP="000025C6">
      <w:pPr>
        <w:suppressAutoHyphens/>
        <w:spacing w:after="0" w:line="283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06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01.01.2021– 25 584 руб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306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(рост к уровню 2020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  <w:r w:rsidRPr="001306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5,5%)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025C6" w:rsidRDefault="000025C6" w:rsidP="000025C6">
      <w:pPr>
        <w:suppressAutoHyphens/>
        <w:spacing w:after="0" w:line="283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01.01.2022 – 27 780 руб. (рост к уровню 2021 года – 8,6%);</w:t>
      </w:r>
    </w:p>
    <w:p w:rsidR="000025C6" w:rsidRDefault="000025C6" w:rsidP="000025C6">
      <w:pPr>
        <w:suppressAutoHyphens/>
        <w:spacing w:after="0" w:line="283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01.06.2022 - </w:t>
      </w:r>
      <w:r w:rsidRPr="0096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30 558 руб. (рост к уровню 2021 года на 19,4%,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уровню 01.01.2022 года – 10%);</w:t>
      </w:r>
    </w:p>
    <w:p w:rsidR="000025C6" w:rsidRPr="00960E3A" w:rsidRDefault="000025C6" w:rsidP="000025C6">
      <w:pPr>
        <w:suppressAutoHyphens/>
        <w:spacing w:after="0" w:line="283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01.01.2023 – 32 484 руб. (рост к уровню 01.06.2022 года – 6,3</w:t>
      </w:r>
      <w:r w:rsidRPr="0096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FE5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85511" w:rsidRPr="00C85511" w:rsidRDefault="00C85511" w:rsidP="00C8551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85511" w:rsidRPr="008758B4" w:rsidRDefault="00F75A1E" w:rsidP="005417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758B4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C85511" w:rsidRPr="008758B4">
        <w:rPr>
          <w:rFonts w:ascii="Times New Roman" w:eastAsia="Calibri" w:hAnsi="Times New Roman" w:cs="Times New Roman"/>
          <w:b/>
          <w:sz w:val="24"/>
          <w:szCs w:val="24"/>
        </w:rPr>
        <w:t xml:space="preserve">Бюджет 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Исполнение бюджета города Кедрового за 2022 год по доходам составило 369 506,69 тыс. руб. или на 100% от плановых назначений (368 489,14 тыс. руб.), из них налоговые и неналоговые доходы – 28 722,53 тыс. руб., безвозмездные поступления –337 325,54 тыс. руб. Темп роста доходов по сравнению с 2021 годом (220 887,66 тыс. руб.) составил 174%. План по налоговым и неналоговым доходам исполнен на 104% с темпом роста к 2021 году 99,6%.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Фактическое исполнение НДФЛ составило 12 197,44</w:t>
      </w:r>
      <w:r w:rsidR="00FE5A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тыс. руб. или 100% от годовых назначений. Рост поступлений в 2022 году по отношению к 2021 году на сумму 781,73</w:t>
      </w:r>
      <w:r w:rsidR="00FE5A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тыс.</w:t>
      </w:r>
      <w:r w:rsidR="00FE5A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руб</w:t>
      </w:r>
      <w:r w:rsidR="00FE5A79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связан с постановкой на учет обособленного подразделения и началом осуществления деятельности налогоплательщиком ООО «Газпром Недра» и увеличением минимального размера оплаты труда.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Фактические поступления по УСН составили 1 391,53 тыс. руб., что составило 100% от плана. Снижение поступлений в 2022 году по сравнению с 2021 годом на сумму 34,29 тыс. руб. произошел в связи со снижением поступлений в 2022 году от ИП </w:t>
      </w:r>
      <w:proofErr w:type="spellStart"/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Губачев</w:t>
      </w:r>
      <w:proofErr w:type="spellEnd"/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М.В.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Фактические поступления по ЕНВД составили 14,83 тыс. руб. или 100% от годовых значений. Снижение поступлений по сравнению с аналогичным периодом прошлого года на общую сумму 288,02 тыс. руб. связано с отменой с 01.01.2021 ЕНВД и переходом на применение другой системы налогообложения всеми налогоплательщиками, ранее применявшими данный налоговый режим.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Фактические поступления по налогу, взимаемому в связи с применением патентной системы налогообложения, составили 838,36 тыс. руб. или 100% от годовых назначений. По сравнению с 2021 годом наблюдается снижение поступлений в 2022 году на 165,35 тыс. руб. за счет уменьшения годового дохода и количества выданных патентов.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Фактические поступления по налогам на имущество (имущество физических лиц и земельный налог) составили 439,38 тыс. руб. или 100% от годовых значений. 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Неналоговые доходы исполнены в размере 10 873,93 тыс. руб., что составляет 108% от первоначального плана. Снижение поступлений по неналоговым доходам в 2022 году по отношению к 2021 составило 760,55 тыс. руб.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3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поступлений 2022 года по сравнению с 2021</w:t>
      </w: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годом произошло по следующим </w:t>
      </w:r>
      <w:r w:rsidRPr="008024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доходным источникам: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учреждений), снизились на 161,54 тыс. руб., так как </w:t>
      </w:r>
      <w:r w:rsidR="00FE5A79">
        <w:rPr>
          <w:rFonts w:ascii="Times New Roman" w:eastAsia="SimSun" w:hAnsi="Times New Roman" w:cs="Times New Roman"/>
          <w:sz w:val="24"/>
          <w:szCs w:val="24"/>
          <w:lang w:eastAsia="zh-CN"/>
        </w:rPr>
        <w:t>в</w:t>
      </w: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местный </w:t>
      </w: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бюджет не поступили основные платежи за аренду земельных участков, находящихся в муниципальной собственности, от ООО «С</w:t>
      </w:r>
      <w:r w:rsidR="00FE5A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еверная </w:t>
      </w: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Т</w:t>
      </w:r>
      <w:r w:rsidR="00FE5A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епловая </w:t>
      </w: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К</w:t>
      </w:r>
      <w:r w:rsidR="00FE5A79">
        <w:rPr>
          <w:rFonts w:ascii="Times New Roman" w:eastAsia="SimSun" w:hAnsi="Times New Roman" w:cs="Times New Roman"/>
          <w:sz w:val="24"/>
          <w:szCs w:val="24"/>
          <w:lang w:eastAsia="zh-CN"/>
        </w:rPr>
        <w:t>омпания</w:t>
      </w: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», в то время как в 2021 году были поступления по исполнительным листам от ООО «</w:t>
      </w:r>
      <w:r w:rsidR="00FE5A79" w:rsidRPr="00FE5A79">
        <w:rPr>
          <w:rFonts w:ascii="Times New Roman" w:eastAsia="SimSun" w:hAnsi="Times New Roman" w:cs="Times New Roman"/>
          <w:sz w:val="24"/>
          <w:szCs w:val="24"/>
          <w:lang w:eastAsia="zh-CN"/>
        </w:rPr>
        <w:t>Северная Тепловая Компания</w:t>
      </w: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» за 2019 год;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-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учреждений), снизились на 118,32 тыс. руб., так как были расторгнуты договоры аренды имущества со арендодателями ОГАУ «</w:t>
      </w:r>
      <w:proofErr w:type="spellStart"/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Бакчарское</w:t>
      </w:r>
      <w:proofErr w:type="spellEnd"/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районное ветеринарное управление» и ГУП ТО «Областное ДРСУ», от которых в 2021 году в бюджет муниципального образования «Город Кедровый» поступали платежи;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- доходы от оказания платных услуг (работ) и компенсации затрат государства сократились на 1 050,03 тыс. руб. в связи с тем, что в МКДОУ детский сад №1</w:t>
      </w:r>
      <w:r w:rsidR="00FE5A7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</w:t>
      </w: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Родничок», уменьшилось количество детей, в связи с чем снизились поступления по родительской плате. Кроме того, по </w:t>
      </w:r>
      <w:r w:rsidR="00FE5A79"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муниципальному учреждению</w:t>
      </w: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«Культура» 19.01.2021 поступил платеж от ООО «РАППЭА» за публикацию информационного материала, а 2022 году аналогичных </w:t>
      </w:r>
      <w:r w:rsidR="00A63D54"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поступлений</w:t>
      </w: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не было;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- доходы от продажи материальных и нематериальных активов снизились на 195,35 тыс. руб. в связи с тем, что в 2021 году было продано на торгах нежилое здание (спецавтобаза), а в 2022 г. по аукциону продан тракторный прицеп;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- доходы от продажи земельных участков, государственная собственность на которые не разграничена, сократились на 275, 40 тыс. руб. в связи с тем, что в 2021 году были проданы земельные участки под размещение производственных баз, а в 2022 году было продано 7 земельных участков для ведения личного подсобного хозяйства в сельских населенных пунктах;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- поступления по штрафам, санкциям, возмещению ущерба снизились на 45,69 тыс. руб. в связи с сокращением числа штрафов за административные правонарушения;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- снижение прочих неналоговых доходов на 100,07 тыс. руб. связано с тем, что в 2021 году инициативные платежи от населения были больше на 68,4 тыс. руб., чем 2022 году, а также 31.12.2022 поступил невыясненный платеж, ошибочно зачисленный в доходы бюджета, в сумме 58,0 тыс. руб.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этом, </w:t>
      </w: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произошел рост поступлений по неналоговым доходам по сравнению с 2021 годом по следующим </w:t>
      </w:r>
      <w:r w:rsidRPr="008024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доходным источникам: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увеличились на 1 103,90 тыс. руб. в связи с тем, что поступили платежи за 1-4 квартал в размере 317 842,32 руб. ООО «ДЛС», по исполнительным листам получено 17 461,40 руб., из них 17 096,96 руб. - ИП </w:t>
      </w:r>
      <w:proofErr w:type="spellStart"/>
      <w:r w:rsidRPr="008024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Кипиченкова</w:t>
      </w:r>
      <w:proofErr w:type="spellEnd"/>
      <w:r w:rsidRPr="0080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364,44 руб. - ООО «</w:t>
      </w:r>
      <w:r w:rsidR="00A63D54" w:rsidRPr="00A63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 Тепловая Компания</w:t>
      </w:r>
      <w:r w:rsidRPr="00802431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Также поступили текущие платежи за 4 квартал 2022 года;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увеличились на 82,04 тыс. руб. в связи заключением договоров найма жилых помещений маневренного фонда с ООО «</w:t>
      </w:r>
      <w:proofErr w:type="spellStart"/>
      <w:r w:rsidRPr="008024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Стройсервис</w:t>
      </w:r>
      <w:proofErr w:type="spellEnd"/>
      <w:r w:rsidRPr="0080243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10 жилых помещений;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налоговых и неналоговых доходов бюджета наибольший удельный вес составляют: 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налог на доходы физических лиц – 42%;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арендная плата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– 23%;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доходы от оказания платных услуг (работ) и компенсации затрат государства – 10%;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акцизы – 9%; 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налог, взимаемый в связи с применением упрощен</w:t>
      </w:r>
      <w:r w:rsidR="00A63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системы налогообложения – 5</w:t>
      </w:r>
      <w:r w:rsidRPr="00802431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остальные налоги и сборы приходится лишь 11% в общем объеме налоговых и неналоговых доходов. При этом местные налоги в структуре налоговых и неналоговых доходов бюджета составляют 1%.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безвозмездных поступлений в бюджет города Кедрового в 2022 году составляют 179% по отношению к 2021 году. Это связано с увеличением межбюджетных трансфертов из областного и федерального бюджета на 148 665,86 тыс. руб. Основная причина роста межбюджетных трансфертов – выделение средств на реализацию мероприятий по модернизации школьных систем образования в МКОУ СОШ № 1 г. Кедрового (общая сумма финансирования по всем мероприятиям </w:t>
      </w:r>
      <w:r w:rsidR="00AB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 </w:t>
      </w:r>
      <w:r w:rsidRPr="00802431">
        <w:rPr>
          <w:rFonts w:ascii="Times New Roman" w:eastAsia="Times New Roman" w:hAnsi="Times New Roman" w:cs="Times New Roman"/>
          <w:sz w:val="24"/>
          <w:szCs w:val="24"/>
          <w:lang w:eastAsia="ru-RU"/>
        </w:rPr>
        <w:t>141 534,99 тыс. руб.).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было привлечено в бюджет безвозмездных поступлений от физических и юридических на сумму 5 359,24 тыс. руб. (в 2020 году – 6 086,56 тыс. руб.)</w:t>
      </w: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, в том числе: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0"/>
        <w:gridCol w:w="5926"/>
        <w:gridCol w:w="1552"/>
      </w:tblGrid>
      <w:tr w:rsidR="000025C6" w:rsidRPr="00802431" w:rsidTr="00786F0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025C6" w:rsidRPr="00802431" w:rsidRDefault="000025C6" w:rsidP="00786F06">
            <w:pPr>
              <w:spacing w:after="0" w:line="240" w:lineRule="auto"/>
              <w:ind w:firstLine="34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Плательщик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025C6" w:rsidRPr="00802431" w:rsidRDefault="000025C6" w:rsidP="00786F06">
            <w:pPr>
              <w:spacing w:after="0" w:line="240" w:lineRule="auto"/>
              <w:ind w:firstLine="34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025C6" w:rsidRPr="00802431" w:rsidRDefault="000025C6" w:rsidP="00786F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Сумма поступления, тыс. рублей</w:t>
            </w:r>
          </w:p>
        </w:tc>
      </w:tr>
      <w:tr w:rsidR="000025C6" w:rsidRPr="00802431" w:rsidTr="00786F06">
        <w:trPr>
          <w:trHeight w:val="20"/>
        </w:trPr>
        <w:tc>
          <w:tcPr>
            <w:tcW w:w="7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025C6" w:rsidRPr="00802431" w:rsidRDefault="000025C6" w:rsidP="00786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025C6" w:rsidRPr="00802431" w:rsidRDefault="000025C6" w:rsidP="00786F06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5 359,24</w:t>
            </w:r>
          </w:p>
        </w:tc>
      </w:tr>
      <w:tr w:rsidR="000025C6" w:rsidRPr="00802431" w:rsidTr="00786F06">
        <w:trPr>
          <w:trHeight w:val="20"/>
        </w:trPr>
        <w:tc>
          <w:tcPr>
            <w:tcW w:w="7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025C6" w:rsidRPr="00802431" w:rsidRDefault="000025C6" w:rsidP="00786F06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ООО «Газпром трансгаз Томск»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025C6" w:rsidRPr="00802431" w:rsidRDefault="000025C6" w:rsidP="00786F06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3 260,00</w:t>
            </w:r>
          </w:p>
        </w:tc>
      </w:tr>
      <w:tr w:rsidR="000025C6" w:rsidRPr="00802431" w:rsidTr="00786F0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025C6" w:rsidRPr="00802431" w:rsidRDefault="000025C6" w:rsidP="00786F06">
            <w:pPr>
              <w:spacing w:after="0" w:line="240" w:lineRule="auto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Приобретение оборудования для котельной г. Кедрового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025C6" w:rsidRPr="00802431" w:rsidRDefault="000025C6" w:rsidP="00786F06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1 890,00</w:t>
            </w:r>
          </w:p>
        </w:tc>
      </w:tr>
      <w:tr w:rsidR="000025C6" w:rsidRPr="00802431" w:rsidTr="00786F0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Приобретение и установка всесезонной горки в с. Пудино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500,00</w:t>
            </w:r>
          </w:p>
        </w:tc>
      </w:tr>
      <w:tr w:rsidR="000025C6" w:rsidRPr="00802431" w:rsidTr="00786F0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Укрепление материально-технической базы МУ «Культура» (ГДК, ФК и спорт)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285,00</w:t>
            </w:r>
          </w:p>
        </w:tc>
      </w:tr>
      <w:tr w:rsidR="000025C6" w:rsidRPr="00802431" w:rsidTr="00786F0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Приобретение оборудования для столовой МКОУ СОШ № 1 г. Кедрового (</w:t>
            </w:r>
            <w:proofErr w:type="spellStart"/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электрокотел</w:t>
            </w:r>
            <w:proofErr w:type="spellEnd"/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электросковорода</w:t>
            </w:r>
            <w:proofErr w:type="spellEnd"/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273,00</w:t>
            </w:r>
          </w:p>
        </w:tc>
      </w:tr>
      <w:tr w:rsidR="000025C6" w:rsidRPr="00802431" w:rsidTr="00786F0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Приобретение оборудования для МКДОУ Детский сад № 1 «Родничок» г. Кедрового (электроплиты)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197,00</w:t>
            </w:r>
          </w:p>
        </w:tc>
      </w:tr>
      <w:tr w:rsidR="000025C6" w:rsidRPr="00802431" w:rsidTr="00786F0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425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Проведение мероприятий, посвященных празднованию Дня Победы и иным памятным датам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75,00</w:t>
            </w:r>
          </w:p>
        </w:tc>
      </w:tr>
      <w:tr w:rsidR="000025C6" w:rsidRPr="00802431" w:rsidTr="00786F0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425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Организация подписки МУ «Кедровская ЦБС»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40,00</w:t>
            </w:r>
          </w:p>
        </w:tc>
      </w:tr>
      <w:tr w:rsidR="000025C6" w:rsidRPr="00802431" w:rsidTr="00786F06">
        <w:trPr>
          <w:trHeight w:val="20"/>
        </w:trPr>
        <w:tc>
          <w:tcPr>
            <w:tcW w:w="779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АО «</w:t>
            </w:r>
            <w:proofErr w:type="spellStart"/>
            <w:r w:rsidRPr="008024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Томскнефть</w:t>
            </w:r>
            <w:proofErr w:type="spellEnd"/>
            <w:r w:rsidRPr="008024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» ВНК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1 700,00</w:t>
            </w:r>
          </w:p>
        </w:tc>
      </w:tr>
      <w:tr w:rsidR="000025C6" w:rsidRPr="00802431" w:rsidTr="00786F06">
        <w:trPr>
          <w:trHeight w:val="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Укрепление материально-технической базы МУ «Культура» (ГДК, СДК, ФК и спорт)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929,00</w:t>
            </w:r>
          </w:p>
        </w:tc>
      </w:tr>
      <w:tr w:rsidR="000025C6" w:rsidRPr="00802431" w:rsidTr="00786F0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Укрепление материально-технической базы МКОУ ДО «ДШИ» г. Кедрового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171,00</w:t>
            </w:r>
          </w:p>
        </w:tc>
      </w:tr>
      <w:tr w:rsidR="000025C6" w:rsidRPr="00802431" w:rsidTr="00786F0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Организация летнего отдыха и летней занятости несовершеннолетних детей, в том числе детей – сирот, детей из неблагополучных и малообеспеченных семей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400,00</w:t>
            </w:r>
          </w:p>
        </w:tc>
      </w:tr>
      <w:tr w:rsidR="000025C6" w:rsidRPr="00802431" w:rsidTr="00786F0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Осуществление материальной поддержки (в том числе ремонт жилья) ветеранов и инвалидов Великой Отечественной войны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100,00</w:t>
            </w:r>
          </w:p>
        </w:tc>
      </w:tr>
      <w:tr w:rsidR="000025C6" w:rsidRPr="00802431" w:rsidTr="00786F0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Укрепление материально-технической базы городской и поселковых библиотек, в том числе приобретение художественной и учебной литературы, обеспечение подписки на периодические издания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100,00</w:t>
            </w:r>
          </w:p>
        </w:tc>
      </w:tr>
      <w:tr w:rsidR="000025C6" w:rsidRPr="00802431" w:rsidTr="00786F0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ОГАУК ДНТ «Авангард»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Призовой фонд для МУ «Культура»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50,00</w:t>
            </w:r>
          </w:p>
        </w:tc>
      </w:tr>
      <w:tr w:rsidR="000025C6" w:rsidRPr="00802431" w:rsidTr="00786F0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ОГАУК «ТОУНБ им. А.С. Пушкина»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Премия за призовое место в областном конкурсе «Лучший ЦОД Томской области 2022 года»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10,0</w:t>
            </w:r>
          </w:p>
        </w:tc>
      </w:tr>
      <w:tr w:rsidR="000025C6" w:rsidRPr="00802431" w:rsidTr="00786F0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ООО «Гарант Путинский»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Издание сборника стихов поэтов г. Кедровый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70,0</w:t>
            </w:r>
          </w:p>
        </w:tc>
      </w:tr>
      <w:tr w:rsidR="000025C6" w:rsidRPr="00802431" w:rsidTr="00786F0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ООО «Гарант Путинский»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Благотворительная помощь на проведение праздничного фейерверка по письму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30,0</w:t>
            </w:r>
          </w:p>
        </w:tc>
      </w:tr>
      <w:tr w:rsidR="000025C6" w:rsidRPr="00802431" w:rsidTr="00786F0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ООО «Профиль»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Издание сборника стихов поэтов г. Кедровый и оказание помощи мобилизованным гражданам и их семьям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230,00</w:t>
            </w:r>
          </w:p>
        </w:tc>
      </w:tr>
      <w:tr w:rsidR="000025C6" w:rsidRPr="00802431" w:rsidTr="00786F06">
        <w:trPr>
          <w:trHeight w:val="20"/>
        </w:trPr>
        <w:tc>
          <w:tcPr>
            <w:tcW w:w="7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Пожертвования от населения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5C6" w:rsidRPr="00802431" w:rsidRDefault="000025C6" w:rsidP="00786F06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024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9,24</w:t>
            </w:r>
          </w:p>
        </w:tc>
      </w:tr>
    </w:tbl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Бюджет муниципального образования «Город Кедровый» за 2022 год по расходам исполнен в сумме 368 774,52 тыс. руб. или на 96% плановых назначений (383 923,49 тыс. руб.). Темп роста к 2021 году (219 726,32 тыс. руб.) составил 168%. Абсолютное отклонение от уровня 2021 года составляет 149 048,20 тыс. руб. 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В функциональной структуре расходов наибольший удельный вес составляют расходы на образование – 69%, общегосударственные вопросы – 12%, жилищно-коммунальное хозяйство – 6%, культуру, кинематографию – 7%.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Бюджет сохраняет свою социальную направленность. Так совокупная доля расходов бюджета на образование, культуру, социальную политику, физическую культуру и спорт в общем объеме расходов бюджета 2022 года составила 78% (286 368,55 тыс. руб.).</w:t>
      </w:r>
    </w:p>
    <w:p w:rsidR="000025C6" w:rsidRPr="00802431" w:rsidRDefault="000025C6" w:rsidP="000025C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В 2022 году бюджет города Кедрового формировался и исполнялся в программном формате. В муниципальном образовании реализовывалось 15 муниципальных программ на сумму 367 310,84 тыс. руб., что составляет 99,6% от общего числа расходов. По непрограммному направлению расходов отражены средства резервных фондов Администрации Томской области (350,00 тыс. руб.), 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(20,70 тыс. руб.), оплата иных платежей, в том числе по решениям суда (1 092,98 тыс. руб.).</w:t>
      </w:r>
    </w:p>
    <w:p w:rsidR="000025C6" w:rsidRDefault="000025C6" w:rsidP="000025C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02431">
        <w:rPr>
          <w:rFonts w:ascii="Times New Roman" w:eastAsia="SimSun" w:hAnsi="Times New Roman" w:cs="Times New Roman"/>
          <w:sz w:val="24"/>
          <w:szCs w:val="24"/>
          <w:lang w:eastAsia="zh-CN"/>
        </w:rPr>
        <w:t>Бюджет исполнен с профицитом 732,17 тыс. руб. при планируемом дефиците 15 434,35 тыс. руб. Муниципальный долг на 01.01.2023 отсутствует. Муниципальные гарантии не предоставлялись.</w:t>
      </w:r>
    </w:p>
    <w:p w:rsidR="001E7592" w:rsidRPr="00C005D9" w:rsidRDefault="001E7592" w:rsidP="00F75A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5A1E" w:rsidRPr="008758B4" w:rsidRDefault="00F75A1E" w:rsidP="00541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5D9">
        <w:rPr>
          <w:rFonts w:ascii="Times New Roman" w:eastAsia="Calibri" w:hAnsi="Times New Roman" w:cs="Times New Roman"/>
          <w:b/>
          <w:sz w:val="24"/>
          <w:szCs w:val="24"/>
        </w:rPr>
        <w:t>3. Инвестиции</w:t>
      </w:r>
      <w:r w:rsidRPr="008758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025C6" w:rsidRPr="00AD682B" w:rsidRDefault="000025C6" w:rsidP="00002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AC">
        <w:rPr>
          <w:rFonts w:ascii="Times New Roman" w:eastAsia="Calibri" w:hAnsi="Times New Roman" w:cs="Times New Roman"/>
          <w:sz w:val="24"/>
          <w:szCs w:val="24"/>
        </w:rPr>
        <w:t>Согласно Стратегии социально-экономического развития муниципального образования, органы местного самоуправления продолжают реализацию основных социальных проектов, направленных на улучшение качества жизни в муниципальном образовании: строительство и ремонт спортивных сооружений, детских площадок, модернизация и обновление коммунальной инфраструктуры города, благоустройство территории, в 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числе обустройство мест отдыха. Ежегодно обновляется материально-техническая база</w:t>
      </w:r>
      <w:r w:rsidRPr="00486D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486DAC">
        <w:rPr>
          <w:rFonts w:ascii="Times New Roman" w:eastAsia="Calibri" w:hAnsi="Times New Roman" w:cs="Times New Roman"/>
          <w:sz w:val="24"/>
          <w:szCs w:val="24"/>
        </w:rPr>
        <w:t xml:space="preserve"> учреждений, обеспеч</w:t>
      </w:r>
      <w:r>
        <w:rPr>
          <w:rFonts w:ascii="Times New Roman" w:eastAsia="Calibri" w:hAnsi="Times New Roman" w:cs="Times New Roman"/>
          <w:sz w:val="24"/>
          <w:szCs w:val="24"/>
        </w:rPr>
        <w:t>ивается безопасность</w:t>
      </w:r>
      <w:r w:rsidRPr="00486DAC">
        <w:rPr>
          <w:rFonts w:ascii="Times New Roman" w:eastAsia="Calibri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486DAC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сфере образования и культуры</w:t>
      </w:r>
      <w:r w:rsidRPr="00486DA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производится модернизация</w:t>
      </w:r>
      <w:r w:rsidRPr="00486DAC">
        <w:rPr>
          <w:rFonts w:ascii="Times New Roman" w:eastAsia="Calibri" w:hAnsi="Times New Roman" w:cs="Times New Roman"/>
          <w:sz w:val="24"/>
          <w:szCs w:val="24"/>
        </w:rPr>
        <w:t xml:space="preserve"> систе</w:t>
      </w:r>
      <w:r>
        <w:rPr>
          <w:rFonts w:ascii="Times New Roman" w:eastAsia="Calibri" w:hAnsi="Times New Roman" w:cs="Times New Roman"/>
          <w:sz w:val="24"/>
          <w:szCs w:val="24"/>
        </w:rPr>
        <w:t>м коммуникационной связи, замена</w:t>
      </w:r>
      <w:r w:rsidRPr="00486DAC">
        <w:rPr>
          <w:rFonts w:ascii="Times New Roman" w:eastAsia="Calibri" w:hAnsi="Times New Roman" w:cs="Times New Roman"/>
          <w:sz w:val="24"/>
          <w:szCs w:val="24"/>
        </w:rPr>
        <w:t xml:space="preserve"> технического и компьютерного </w:t>
      </w:r>
      <w:r w:rsidRPr="00AD682B">
        <w:rPr>
          <w:rFonts w:ascii="Times New Roman" w:eastAsia="Calibri" w:hAnsi="Times New Roman" w:cs="Times New Roman"/>
          <w:sz w:val="24"/>
          <w:szCs w:val="24"/>
        </w:rPr>
        <w:t xml:space="preserve">оборудования крупных учреждений частной формы собственности. В связи с чем, наблюдается ежегодный рост уровня инвестиций в основной капитал. </w:t>
      </w:r>
    </w:p>
    <w:p w:rsidR="000025C6" w:rsidRPr="00AD682B" w:rsidRDefault="000025C6" w:rsidP="00002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2022</w:t>
      </w:r>
      <w:r w:rsidRPr="00AD682B">
        <w:rPr>
          <w:rFonts w:ascii="Times New Roman" w:eastAsia="Calibri" w:hAnsi="Times New Roman" w:cs="Times New Roman"/>
          <w:sz w:val="24"/>
          <w:szCs w:val="24"/>
        </w:rPr>
        <w:t xml:space="preserve"> год объем инвестиций в стоимостном выражении превысил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уточненный уровень 2021 года в 2,5</w:t>
      </w:r>
      <w:r w:rsidRPr="00AD682B">
        <w:rPr>
          <w:rFonts w:ascii="Times New Roman" w:eastAsia="Calibri" w:hAnsi="Times New Roman" w:cs="Times New Roman"/>
          <w:sz w:val="24"/>
          <w:szCs w:val="24"/>
        </w:rPr>
        <w:t xml:space="preserve"> раза и сос</w:t>
      </w:r>
      <w:r>
        <w:rPr>
          <w:rFonts w:ascii="Times New Roman" w:eastAsia="Calibri" w:hAnsi="Times New Roman" w:cs="Times New Roman"/>
          <w:sz w:val="24"/>
          <w:szCs w:val="24"/>
        </w:rPr>
        <w:t>тавил 75,869 млн. руб. (за 2021</w:t>
      </w:r>
      <w:r w:rsidRPr="00AD682B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Pr="00E55BAB">
        <w:rPr>
          <w:rFonts w:ascii="Times New Roman" w:eastAsia="Calibri" w:hAnsi="Times New Roman" w:cs="Times New Roman"/>
          <w:bCs/>
          <w:sz w:val="24"/>
          <w:szCs w:val="24"/>
        </w:rPr>
        <w:t>30,957</w:t>
      </w:r>
      <w:r w:rsidRPr="00AD682B">
        <w:rPr>
          <w:rFonts w:ascii="Times New Roman" w:eastAsia="Calibri" w:hAnsi="Times New Roman" w:cs="Times New Roman"/>
          <w:sz w:val="24"/>
          <w:szCs w:val="24"/>
        </w:rPr>
        <w:t xml:space="preserve"> млн. руб.). </w:t>
      </w:r>
    </w:p>
    <w:p w:rsidR="000025C6" w:rsidRPr="00AD682B" w:rsidRDefault="000025C6" w:rsidP="00002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2B">
        <w:rPr>
          <w:rFonts w:ascii="Times New Roman" w:eastAsia="Calibri" w:hAnsi="Times New Roman" w:cs="Times New Roman"/>
          <w:sz w:val="24"/>
          <w:szCs w:val="24"/>
        </w:rPr>
        <w:t>Зна</w:t>
      </w:r>
      <w:r>
        <w:rPr>
          <w:rFonts w:ascii="Times New Roman" w:eastAsia="Calibri" w:hAnsi="Times New Roman" w:cs="Times New Roman"/>
          <w:sz w:val="24"/>
          <w:szCs w:val="24"/>
        </w:rPr>
        <w:t>чительный рост инвестиций в 2022</w:t>
      </w:r>
      <w:r w:rsidRPr="00AD682B">
        <w:rPr>
          <w:rFonts w:ascii="Times New Roman" w:eastAsia="Calibri" w:hAnsi="Times New Roman" w:cs="Times New Roman"/>
          <w:sz w:val="24"/>
          <w:szCs w:val="24"/>
        </w:rPr>
        <w:t xml:space="preserve"> году связан с тем, что основную часть инвестиций – </w:t>
      </w:r>
      <w:r>
        <w:rPr>
          <w:rFonts w:ascii="Times New Roman" w:eastAsia="Calibri" w:hAnsi="Times New Roman" w:cs="Times New Roman"/>
          <w:sz w:val="24"/>
          <w:szCs w:val="24"/>
        </w:rPr>
        <w:t>61,34 млн. руб. (80,8</w:t>
      </w:r>
      <w:r w:rsidRPr="00AD682B">
        <w:rPr>
          <w:rFonts w:ascii="Times New Roman" w:eastAsia="Calibri" w:hAnsi="Times New Roman" w:cs="Times New Roman"/>
          <w:sz w:val="24"/>
          <w:szCs w:val="24"/>
        </w:rPr>
        <w:t xml:space="preserve">%) составили собственные средства крупных организаций частной формы собственности, осуществляющих деятельность на территории городского округа, бюджетные средства составили </w:t>
      </w:r>
      <w:r>
        <w:rPr>
          <w:rFonts w:ascii="Times New Roman" w:eastAsia="Calibri" w:hAnsi="Times New Roman" w:cs="Times New Roman"/>
          <w:sz w:val="24"/>
          <w:szCs w:val="24"/>
        </w:rPr>
        <w:t>14,53 млн. руб. (19,2</w:t>
      </w:r>
      <w:r w:rsidRPr="00AD682B">
        <w:rPr>
          <w:rFonts w:ascii="Times New Roman" w:eastAsia="Calibri" w:hAnsi="Times New Roman" w:cs="Times New Roman"/>
          <w:sz w:val="24"/>
          <w:szCs w:val="24"/>
        </w:rPr>
        <w:t xml:space="preserve">%), что свидетельствует о повышении инвестиционной активности в реальном секторе экономики. </w:t>
      </w:r>
    </w:p>
    <w:p w:rsidR="000025C6" w:rsidRPr="00AD682B" w:rsidRDefault="000025C6" w:rsidP="00002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2B">
        <w:rPr>
          <w:rFonts w:ascii="Times New Roman" w:eastAsia="Calibri" w:hAnsi="Times New Roman" w:cs="Times New Roman"/>
          <w:sz w:val="24"/>
          <w:szCs w:val="24"/>
        </w:rPr>
        <w:t>Инвестиции были направлены на пополнение материально-технической базы бюджетных учреждений и крупных частных организаций – покупка информационного, компьютерного и телекоммуникационного оборудования, транспортных средств, обновление прочего оборудования, строительство и ввод в эксплуатацию новых сооружений.</w:t>
      </w:r>
    </w:p>
    <w:p w:rsidR="000025C6" w:rsidRPr="00AD682B" w:rsidRDefault="000025C6" w:rsidP="00002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2B">
        <w:rPr>
          <w:rFonts w:ascii="Times New Roman" w:eastAsia="Calibri" w:hAnsi="Times New Roman" w:cs="Times New Roman"/>
          <w:sz w:val="24"/>
          <w:szCs w:val="24"/>
        </w:rPr>
        <w:t>В ближайшие годы ожидается постепенный рост бюджетных инве</w:t>
      </w:r>
      <w:r>
        <w:rPr>
          <w:rFonts w:ascii="Times New Roman" w:eastAsia="Calibri" w:hAnsi="Times New Roman" w:cs="Times New Roman"/>
          <w:sz w:val="24"/>
          <w:szCs w:val="24"/>
        </w:rPr>
        <w:t>стиций за счет реализации в 2023-2025</w:t>
      </w:r>
      <w:r w:rsidRPr="00AD682B">
        <w:rPr>
          <w:rFonts w:ascii="Times New Roman" w:eastAsia="Calibri" w:hAnsi="Times New Roman" w:cs="Times New Roman"/>
          <w:sz w:val="24"/>
          <w:szCs w:val="24"/>
        </w:rPr>
        <w:t xml:space="preserve"> годах социально-значимых, масштабных проектов благоустройства общественных территорий городского округа «Город Кедровый», привлечения средств как из </w:t>
      </w:r>
      <w:r w:rsidRPr="00AD682B">
        <w:rPr>
          <w:rFonts w:ascii="Times New Roman" w:eastAsia="Calibri" w:hAnsi="Times New Roman" w:cs="Times New Roman"/>
          <w:sz w:val="24"/>
          <w:szCs w:val="24"/>
        </w:rPr>
        <w:lastRenderedPageBreak/>
        <w:t>областного, так и из федерального бюджета и внебюджетных источников, проведения мероприятий по повышению инвестиционного имиджа территории и формированию благоприятной среды для ведения бизнеса.</w:t>
      </w:r>
    </w:p>
    <w:p w:rsidR="000025C6" w:rsidRPr="00DD7190" w:rsidRDefault="000025C6" w:rsidP="00002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2B">
        <w:rPr>
          <w:rFonts w:ascii="Times New Roman" w:eastAsia="Calibri" w:hAnsi="Times New Roman" w:cs="Times New Roman"/>
          <w:sz w:val="24"/>
          <w:szCs w:val="24"/>
        </w:rPr>
        <w:t>В целях повышения инвестиционной привлекательности на территории городского округа были внедрены следующие успешные муниципальные практики:</w:t>
      </w:r>
      <w:r w:rsidRPr="00DD71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25C6" w:rsidRPr="00DD7190" w:rsidRDefault="000025C6" w:rsidP="00002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190">
        <w:rPr>
          <w:rFonts w:ascii="Times New Roman" w:eastAsia="Calibri" w:hAnsi="Times New Roman" w:cs="Times New Roman"/>
          <w:sz w:val="24"/>
          <w:szCs w:val="24"/>
        </w:rPr>
        <w:t>- сформирована система информационной и консультационной поддержки и популяризации предпринимательской деятельности, в том числе на базе МФЦ г. Кедрового;</w:t>
      </w:r>
    </w:p>
    <w:p w:rsidR="000025C6" w:rsidRPr="00DD7190" w:rsidRDefault="000025C6" w:rsidP="00002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190">
        <w:rPr>
          <w:rFonts w:ascii="Times New Roman" w:eastAsia="Calibri" w:hAnsi="Times New Roman" w:cs="Times New Roman"/>
          <w:sz w:val="24"/>
          <w:szCs w:val="24"/>
        </w:rPr>
        <w:t xml:space="preserve">- создан и осуществляет свою деятельность по утвержденному плану работы Координационный совет по улучшению инвестиционного климата и развитию предпринимательства на территории муниципального образования «Город Кедровый»; </w:t>
      </w:r>
    </w:p>
    <w:p w:rsidR="000025C6" w:rsidRPr="00DD7190" w:rsidRDefault="000025C6" w:rsidP="00002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190">
        <w:rPr>
          <w:rFonts w:ascii="Times New Roman" w:eastAsia="Calibri" w:hAnsi="Times New Roman" w:cs="Times New Roman"/>
          <w:sz w:val="24"/>
          <w:szCs w:val="24"/>
        </w:rPr>
        <w:t>- разработан и размещен в открытом доступе на официальном сайте Администрации города Кедрового Инвестиционный паспорт муниципального образования «Город Кедровый»;</w:t>
      </w:r>
    </w:p>
    <w:p w:rsidR="000025C6" w:rsidRPr="00264F5D" w:rsidRDefault="000025C6" w:rsidP="00002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D7190">
        <w:rPr>
          <w:rFonts w:ascii="Times New Roman" w:eastAsia="Calibri" w:hAnsi="Times New Roman" w:cs="Times New Roman"/>
          <w:sz w:val="24"/>
          <w:szCs w:val="24"/>
        </w:rPr>
        <w:t>- приняты ряд нормативных правовых актов, направленных на развитие инвестиционной и предпринимательской деятельности, в том числе: о предоставлении субъектам инвестиционной деятельности льготных условий пользования, имуществом (льготная аренда), находящимся в муниципальной собственности, по сокращению процедур и сроков, регламентирующих предоставление услуг для бизнеса, по развитию конкурентной среды на территории.</w:t>
      </w:r>
    </w:p>
    <w:p w:rsidR="00F75A1E" w:rsidRPr="00F75A1E" w:rsidRDefault="00F75A1E" w:rsidP="00F75A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highlight w:val="yellow"/>
        </w:rPr>
      </w:pPr>
    </w:p>
    <w:p w:rsidR="00F75A1E" w:rsidRPr="00F75A1E" w:rsidRDefault="00F75A1E" w:rsidP="00541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682B">
        <w:rPr>
          <w:rFonts w:ascii="Times New Roman" w:eastAsia="Calibri" w:hAnsi="Times New Roman" w:cs="Times New Roman"/>
          <w:b/>
          <w:sz w:val="24"/>
          <w:szCs w:val="24"/>
        </w:rPr>
        <w:t>4. Малый и средний бизнес</w:t>
      </w:r>
      <w:r w:rsidR="001306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025C6" w:rsidRPr="000025C6" w:rsidRDefault="000025C6" w:rsidP="00002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5C6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предпринимательская деятельность осуществляется исключительно субъектами малого предпринимательства, с численностью работников до 100 человек. Средний и крупный бизнес отсутствует. На 01.01.2023 общее число субъектов малого предпринимательства составляет </w:t>
      </w:r>
      <w:r w:rsidRPr="00002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66 </w:t>
      </w:r>
      <w:r w:rsidRPr="000025C6">
        <w:rPr>
          <w:rFonts w:ascii="Times New Roman" w:hAnsi="Times New Roman" w:cs="Times New Roman"/>
          <w:sz w:val="24"/>
          <w:szCs w:val="24"/>
        </w:rPr>
        <w:t>единиц, из них:</w:t>
      </w:r>
    </w:p>
    <w:p w:rsidR="000025C6" w:rsidRPr="000025C6" w:rsidRDefault="000025C6" w:rsidP="00002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5C6">
        <w:rPr>
          <w:rFonts w:ascii="Times New Roman" w:hAnsi="Times New Roman" w:cs="Times New Roman"/>
          <w:sz w:val="24"/>
          <w:szCs w:val="24"/>
        </w:rPr>
        <w:t>- индивидуальные предприниматели – 61 ед.</w:t>
      </w:r>
    </w:p>
    <w:p w:rsidR="000025C6" w:rsidRPr="000025C6" w:rsidRDefault="000025C6" w:rsidP="00002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5C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025C6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0025C6">
        <w:rPr>
          <w:rFonts w:ascii="Times New Roman" w:hAnsi="Times New Roman" w:cs="Times New Roman"/>
          <w:sz w:val="24"/>
          <w:szCs w:val="24"/>
        </w:rPr>
        <w:t xml:space="preserve"> (ООО Кедр»; ООО «Ласточка»; ООО «Лада») – 3 ед.</w:t>
      </w:r>
    </w:p>
    <w:p w:rsidR="000025C6" w:rsidRPr="000025C6" w:rsidRDefault="000025C6" w:rsidP="00002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5C6">
        <w:rPr>
          <w:rFonts w:ascii="Times New Roman" w:hAnsi="Times New Roman" w:cs="Times New Roman"/>
          <w:sz w:val="24"/>
          <w:szCs w:val="24"/>
        </w:rPr>
        <w:t>- малые предприятия (ООО «</w:t>
      </w:r>
      <w:r w:rsidR="001D11CE" w:rsidRPr="001D11CE">
        <w:rPr>
          <w:rFonts w:ascii="Times New Roman" w:hAnsi="Times New Roman" w:cs="Times New Roman"/>
          <w:sz w:val="24"/>
          <w:szCs w:val="24"/>
        </w:rPr>
        <w:t>Северная Тепловая Компания</w:t>
      </w:r>
      <w:r w:rsidRPr="000025C6">
        <w:rPr>
          <w:rFonts w:ascii="Times New Roman" w:hAnsi="Times New Roman" w:cs="Times New Roman"/>
          <w:sz w:val="24"/>
          <w:szCs w:val="24"/>
        </w:rPr>
        <w:t>»; ООО «К</w:t>
      </w:r>
      <w:r w:rsidR="001D11CE">
        <w:rPr>
          <w:rFonts w:ascii="Times New Roman" w:hAnsi="Times New Roman" w:cs="Times New Roman"/>
          <w:sz w:val="24"/>
          <w:szCs w:val="24"/>
        </w:rPr>
        <w:t xml:space="preserve">едровская </w:t>
      </w:r>
      <w:r w:rsidRPr="000025C6">
        <w:rPr>
          <w:rFonts w:ascii="Times New Roman" w:hAnsi="Times New Roman" w:cs="Times New Roman"/>
          <w:sz w:val="24"/>
          <w:szCs w:val="24"/>
        </w:rPr>
        <w:t>Ж</w:t>
      </w:r>
      <w:r w:rsidR="001D11CE">
        <w:rPr>
          <w:rFonts w:ascii="Times New Roman" w:hAnsi="Times New Roman" w:cs="Times New Roman"/>
          <w:sz w:val="24"/>
          <w:szCs w:val="24"/>
        </w:rPr>
        <w:t xml:space="preserve">илищная </w:t>
      </w:r>
      <w:r w:rsidRPr="000025C6">
        <w:rPr>
          <w:rFonts w:ascii="Times New Roman" w:hAnsi="Times New Roman" w:cs="Times New Roman"/>
          <w:sz w:val="24"/>
          <w:szCs w:val="24"/>
        </w:rPr>
        <w:t>К</w:t>
      </w:r>
      <w:r w:rsidR="001D11CE">
        <w:rPr>
          <w:rFonts w:ascii="Times New Roman" w:hAnsi="Times New Roman" w:cs="Times New Roman"/>
          <w:sz w:val="24"/>
          <w:szCs w:val="24"/>
        </w:rPr>
        <w:t>омпания</w:t>
      </w:r>
      <w:r w:rsidRPr="000025C6">
        <w:rPr>
          <w:rFonts w:ascii="Times New Roman" w:hAnsi="Times New Roman" w:cs="Times New Roman"/>
          <w:sz w:val="24"/>
          <w:szCs w:val="24"/>
        </w:rPr>
        <w:t>») – 2 ед.</w:t>
      </w:r>
    </w:p>
    <w:p w:rsidR="000025C6" w:rsidRPr="000025C6" w:rsidRDefault="000025C6" w:rsidP="00002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5C6">
        <w:rPr>
          <w:rFonts w:ascii="Times New Roman" w:hAnsi="Times New Roman" w:cs="Times New Roman"/>
          <w:sz w:val="24"/>
          <w:szCs w:val="24"/>
        </w:rPr>
        <w:t>За 2022 год количество индивидуальных предпринимателей без образования юридического лица снизилось на 2 единицы (в 2021 году – 63 ед., на конец 2022 года – 61 ед.),</w:t>
      </w:r>
      <w:r w:rsidRPr="00002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25C6">
        <w:rPr>
          <w:rFonts w:ascii="Times New Roman" w:hAnsi="Times New Roman" w:cs="Times New Roman"/>
          <w:bCs/>
          <w:sz w:val="24"/>
          <w:szCs w:val="24"/>
        </w:rPr>
        <w:t>число юридических лиц частной формы собственности по сравнению с 2021 годом снизилось на 1 единицу.</w:t>
      </w:r>
      <w:r w:rsidRPr="000025C6">
        <w:rPr>
          <w:rFonts w:ascii="Times New Roman" w:hAnsi="Times New Roman" w:cs="Times New Roman"/>
          <w:sz w:val="24"/>
          <w:szCs w:val="24"/>
        </w:rPr>
        <w:t xml:space="preserve"> Закрытие предпринимательской деятельности связано либо с отъездом с территории, либо в связи с переходом на </w:t>
      </w:r>
      <w:proofErr w:type="spellStart"/>
      <w:r w:rsidRPr="000025C6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0025C6">
        <w:rPr>
          <w:rFonts w:ascii="Times New Roman" w:hAnsi="Times New Roman" w:cs="Times New Roman"/>
          <w:sz w:val="24"/>
          <w:szCs w:val="24"/>
        </w:rPr>
        <w:t>. В течение года число «</w:t>
      </w:r>
      <w:proofErr w:type="spellStart"/>
      <w:r w:rsidRPr="000025C6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0025C6">
        <w:rPr>
          <w:rFonts w:ascii="Times New Roman" w:hAnsi="Times New Roman" w:cs="Times New Roman"/>
          <w:sz w:val="24"/>
          <w:szCs w:val="24"/>
        </w:rPr>
        <w:t xml:space="preserve">» граждан значительно увеличилось и составило 49 человек. Введение нового специального, более упрощенного налогового режима для </w:t>
      </w:r>
      <w:proofErr w:type="spellStart"/>
      <w:r w:rsidRPr="000025C6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0025C6">
        <w:rPr>
          <w:rFonts w:ascii="Times New Roman" w:hAnsi="Times New Roman" w:cs="Times New Roman"/>
          <w:sz w:val="24"/>
          <w:szCs w:val="24"/>
        </w:rPr>
        <w:t xml:space="preserve"> граждан «Налог на профессиональный доход» способствовало легализации занятости и увеличению числа граждан, оказывающих услуги в сфере перевозок пассажиров и грузов, оказания косметических услуг, </w:t>
      </w:r>
      <w:proofErr w:type="spellStart"/>
      <w:r w:rsidRPr="000025C6">
        <w:rPr>
          <w:rFonts w:ascii="Times New Roman" w:hAnsi="Times New Roman" w:cs="Times New Roman"/>
          <w:sz w:val="24"/>
          <w:szCs w:val="24"/>
        </w:rPr>
        <w:t>фотоуслуг</w:t>
      </w:r>
      <w:proofErr w:type="spellEnd"/>
      <w:r w:rsidRPr="000025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5C6">
        <w:rPr>
          <w:rFonts w:ascii="Times New Roman" w:hAnsi="Times New Roman" w:cs="Times New Roman"/>
          <w:sz w:val="24"/>
          <w:szCs w:val="24"/>
        </w:rPr>
        <w:t>клининговых</w:t>
      </w:r>
      <w:proofErr w:type="spellEnd"/>
      <w:r w:rsidRPr="000025C6">
        <w:rPr>
          <w:rFonts w:ascii="Times New Roman" w:hAnsi="Times New Roman" w:cs="Times New Roman"/>
          <w:sz w:val="24"/>
          <w:szCs w:val="24"/>
        </w:rPr>
        <w:t xml:space="preserve"> услуг, погрузочно-разгрузочных работ и других видов деятельности.</w:t>
      </w:r>
    </w:p>
    <w:p w:rsidR="000025C6" w:rsidRPr="000025C6" w:rsidRDefault="000025C6" w:rsidP="00002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5C6">
        <w:rPr>
          <w:rFonts w:ascii="Times New Roman" w:hAnsi="Times New Roman" w:cs="Times New Roman"/>
          <w:sz w:val="24"/>
          <w:szCs w:val="24"/>
        </w:rPr>
        <w:t xml:space="preserve">Основными видами экономической деятельности в сфере малого предпринимательства являются: оптовая и розничная торговля – 39% от общего числа, транспортировка и хранение (в основном услуги такси) – 30%, </w:t>
      </w:r>
      <w:r w:rsidRPr="000025C6">
        <w:rPr>
          <w:rFonts w:ascii="Times New Roman" w:hAnsi="Times New Roman" w:cs="Times New Roman"/>
          <w:bCs/>
          <w:sz w:val="24"/>
          <w:szCs w:val="24"/>
        </w:rPr>
        <w:t>обрабатывающие производства – 4,3%, деятельность гостиниц и предприятий общественного питания – 4,3%.</w:t>
      </w:r>
    </w:p>
    <w:p w:rsidR="000025C6" w:rsidRPr="000025C6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C6">
        <w:rPr>
          <w:rFonts w:ascii="Times New Roman" w:hAnsi="Times New Roman" w:cs="Times New Roman"/>
          <w:sz w:val="24"/>
          <w:szCs w:val="24"/>
        </w:rPr>
        <w:t>По данным баланса трудовых ресурсов Администрации города Кедрового, в сфере малого предпринимательства занято 317 человек, что составляет 24,9% от численности населения занятого в экономике (1 274 человека).</w:t>
      </w:r>
      <w:r w:rsidRPr="00002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5C6">
        <w:rPr>
          <w:rFonts w:ascii="Times New Roman" w:hAnsi="Times New Roman" w:cs="Times New Roman"/>
          <w:sz w:val="24"/>
          <w:szCs w:val="24"/>
        </w:rPr>
        <w:t>Доля численности, занятых в сфере малого и среднего предпринимательства ежегодно увеличивается за счет</w:t>
      </w:r>
      <w:r w:rsidRPr="00002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открытия новых объектов торговли, общественного питания, реализации предпринимательских проектов, а также благодаря мероприятиям по недопущению неформальной занятости. </w:t>
      </w:r>
    </w:p>
    <w:p w:rsidR="000025C6" w:rsidRPr="00577062" w:rsidRDefault="00AB6392" w:rsidP="00577062">
      <w:pPr>
        <w:tabs>
          <w:tab w:val="left" w:pos="42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25C6" w:rsidRPr="00577062">
        <w:rPr>
          <w:rFonts w:ascii="Times New Roman" w:hAnsi="Times New Roman" w:cs="Times New Roman"/>
          <w:sz w:val="24"/>
          <w:szCs w:val="24"/>
        </w:rPr>
        <w:t xml:space="preserve"> сфере потребительского рынка было </w:t>
      </w:r>
      <w:r>
        <w:rPr>
          <w:rFonts w:ascii="Times New Roman" w:hAnsi="Times New Roman" w:cs="Times New Roman"/>
          <w:sz w:val="24"/>
          <w:szCs w:val="24"/>
        </w:rPr>
        <w:t>реализовано</w:t>
      </w:r>
      <w:r w:rsidR="000025C6" w:rsidRPr="00577062">
        <w:rPr>
          <w:rFonts w:ascii="Times New Roman" w:hAnsi="Times New Roman" w:cs="Times New Roman"/>
          <w:sz w:val="24"/>
          <w:szCs w:val="24"/>
        </w:rPr>
        <w:t xml:space="preserve"> 4 инвестиционных проекта:</w:t>
      </w:r>
    </w:p>
    <w:p w:rsidR="00577062" w:rsidRDefault="00577062" w:rsidP="005770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025C6" w:rsidRPr="005770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мини-</w:t>
      </w:r>
      <w:proofErr w:type="spellStart"/>
      <w:r w:rsidR="000025C6" w:rsidRPr="00577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маркета</w:t>
      </w:r>
      <w:proofErr w:type="spellEnd"/>
      <w:r w:rsidR="000025C6" w:rsidRPr="0057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«Малина», организатор ИП Романов Д.В. Стадия реализации проекта – завершен;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25C6" w:rsidRPr="00577062" w:rsidRDefault="00577062" w:rsidP="005770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0025C6" w:rsidRPr="005770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кафе, организатор ИП Томилов Д.В. Стадия реализации проекта – завершен;</w:t>
      </w:r>
    </w:p>
    <w:p w:rsidR="000025C6" w:rsidRPr="00577062" w:rsidRDefault="00577062" w:rsidP="005770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52E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52EA7" w:rsidRPr="0057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изготовления профилированного бруса</w:t>
      </w:r>
      <w:r w:rsidR="00D5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</w:t>
      </w:r>
      <w:r w:rsidR="000025C6" w:rsidRPr="0057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</w:t>
      </w:r>
      <w:r w:rsidR="00D52EA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0025C6" w:rsidRPr="0057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</w:t>
      </w:r>
      <w:r w:rsidR="00D52E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025C6" w:rsidRPr="0057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города Кедров</w:t>
      </w:r>
      <w:r w:rsidR="00D52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025C6" w:rsidRPr="0057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организатор </w:t>
      </w:r>
      <w:proofErr w:type="spellStart"/>
      <w:r w:rsidR="000025C6" w:rsidRPr="0057706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Чариков</w:t>
      </w:r>
      <w:proofErr w:type="spellEnd"/>
      <w:r w:rsidR="000025C6" w:rsidRPr="0057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Стадия реализации проекта – реализуется;</w:t>
      </w:r>
    </w:p>
    <w:p w:rsidR="000025C6" w:rsidRPr="00577062" w:rsidRDefault="00577062" w:rsidP="005770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025C6" w:rsidRPr="005770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мини-</w:t>
      </w:r>
      <w:proofErr w:type="spellStart"/>
      <w:r w:rsidR="000025C6" w:rsidRPr="00577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маркета</w:t>
      </w:r>
      <w:proofErr w:type="spellEnd"/>
      <w:r w:rsidR="000025C6" w:rsidRPr="0057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«Черно-белое», организатор ИП Матюшина Т.Ю. Стадия реализации проекта – завершен.</w:t>
      </w:r>
    </w:p>
    <w:p w:rsidR="000025C6" w:rsidRPr="000025C6" w:rsidRDefault="000025C6" w:rsidP="00002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62">
        <w:rPr>
          <w:rFonts w:ascii="Times New Roman" w:hAnsi="Times New Roman" w:cs="Times New Roman"/>
          <w:sz w:val="24"/>
          <w:szCs w:val="24"/>
        </w:rPr>
        <w:t xml:space="preserve">Дальнейшее социально-экономическое положение муниципалитета, на данный момент, напрямую зависит от развития малого предпринимательства. </w:t>
      </w:r>
      <w:r w:rsidRPr="000025C6">
        <w:rPr>
          <w:rFonts w:ascii="Times New Roman" w:hAnsi="Times New Roman" w:cs="Times New Roman"/>
          <w:sz w:val="24"/>
          <w:szCs w:val="24"/>
        </w:rPr>
        <w:t xml:space="preserve">В целях повышения предпринимательской активности и расширения спектра услуг, предоставляемых субъектами малого предпринимательства, в городском округе с 2015 года реализуется муниципальная программа «Создание условий для развития предпринимательства на территории муниципального образования «Город Кедровый». В рамках данной программы ежегодно реализуются ряд мероприятий для повышения имиджа и поддержки малого предпринимательства. Кроме того, организуется конкурс предпринимательских проектов «Бизнес-старт». За период 2012-2022 год было реализовано 12 бизнес-проектов, объем средств областного и местного бюджетов – 3,61 млн. руб., было создано более 20 новых рабочих мест. Поддержка заявленных проектов способствовала открытию объектов общественного питания, магазинов, расширению спектра бытовых услуг на территории муниципального образования. В 2022 году на поддержку и реализацию проекта начинающего предпринимателя «Создание производственной площадки на территории города Кедрового с целью изготовления профилированного бруса» направлено 500 000,00 руб. В рамках данного проекта будет создано 3 рабочих места. В 2022 году впервые была выделена субсидия в виде </w:t>
      </w:r>
      <w:proofErr w:type="spellStart"/>
      <w:r w:rsidRPr="000025C6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0025C6">
        <w:rPr>
          <w:rFonts w:ascii="Times New Roman" w:hAnsi="Times New Roman" w:cs="Times New Roman"/>
          <w:sz w:val="24"/>
          <w:szCs w:val="24"/>
        </w:rPr>
        <w:t xml:space="preserve"> местного и областного бюджета по мероприятию «</w:t>
      </w:r>
      <w:r w:rsidRPr="000025C6">
        <w:rPr>
          <w:rFonts w:ascii="Times New Roman" w:eastAsia="Calibri" w:hAnsi="Times New Roman" w:cs="Times New Roman"/>
          <w:sz w:val="24"/>
          <w:szCs w:val="24"/>
        </w:rPr>
        <w:t>Иные приоритетные мероприятия, направление на развитие малого и среднего предпринимательства, в том числе предоставление субсидии субъектам малого и среднего предпринимательства в целях возмещения части затрат, связанных с производством хлебобулочных и мучных кондитерских изделий»</w:t>
      </w:r>
      <w:r w:rsidRPr="000025C6">
        <w:rPr>
          <w:rFonts w:ascii="Times New Roman" w:hAnsi="Times New Roman" w:cs="Times New Roman"/>
          <w:sz w:val="24"/>
          <w:szCs w:val="24"/>
        </w:rPr>
        <w:t>. Получателями субсидии стали 3 индивидуальных предпринимателя, было выделено средств на общую сумму 93 858,11 руб.</w:t>
      </w:r>
    </w:p>
    <w:p w:rsidR="000025C6" w:rsidRPr="000025C6" w:rsidRDefault="000025C6" w:rsidP="00002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5C6">
        <w:rPr>
          <w:rFonts w:ascii="Times New Roman" w:hAnsi="Times New Roman" w:cs="Times New Roman"/>
          <w:sz w:val="24"/>
          <w:szCs w:val="24"/>
        </w:rPr>
        <w:t>В течение года на официальном сайте Администрации города Кедрового опубликовывалась и актуализировалась информация для субъектов малого и среднего предпринимательства о мерах поддержки и ведени</w:t>
      </w:r>
      <w:r w:rsidR="002F233A">
        <w:rPr>
          <w:rFonts w:ascii="Times New Roman" w:hAnsi="Times New Roman" w:cs="Times New Roman"/>
          <w:sz w:val="24"/>
          <w:szCs w:val="24"/>
        </w:rPr>
        <w:t>и</w:t>
      </w:r>
      <w:r w:rsidRPr="000025C6">
        <w:rPr>
          <w:rFonts w:ascii="Times New Roman" w:hAnsi="Times New Roman" w:cs="Times New Roman"/>
          <w:sz w:val="24"/>
          <w:szCs w:val="24"/>
        </w:rPr>
        <w:t xml:space="preserve"> бизнеса «Мой Бизнес», «Бизнес-навигатор МСП». «Фонд Наше Будущее», «Программа стимулирования кредитования субъектов МСП».</w:t>
      </w:r>
    </w:p>
    <w:p w:rsidR="000025C6" w:rsidRPr="000025C6" w:rsidRDefault="000025C6" w:rsidP="00002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5C6">
        <w:rPr>
          <w:rFonts w:ascii="Times New Roman" w:hAnsi="Times New Roman" w:cs="Times New Roman"/>
          <w:sz w:val="24"/>
          <w:szCs w:val="24"/>
        </w:rPr>
        <w:t>По вопросам предпринимательской и инвестиционной деятельности были организованы обучающие семинары в онлайн формате, оказана консультационная поддержка по вопросу участия в конкурсе «Бизнес-старт», проведены в очном формате «кругл</w:t>
      </w:r>
      <w:r w:rsidR="002F233A">
        <w:rPr>
          <w:rFonts w:ascii="Times New Roman" w:hAnsi="Times New Roman" w:cs="Times New Roman"/>
          <w:sz w:val="24"/>
          <w:szCs w:val="24"/>
        </w:rPr>
        <w:t>ые</w:t>
      </w:r>
      <w:r w:rsidRPr="000025C6">
        <w:rPr>
          <w:rFonts w:ascii="Times New Roman" w:hAnsi="Times New Roman" w:cs="Times New Roman"/>
          <w:sz w:val="24"/>
          <w:szCs w:val="24"/>
        </w:rPr>
        <w:t xml:space="preserve"> стол</w:t>
      </w:r>
      <w:r w:rsidR="002F233A">
        <w:rPr>
          <w:rFonts w:ascii="Times New Roman" w:hAnsi="Times New Roman" w:cs="Times New Roman"/>
          <w:sz w:val="24"/>
          <w:szCs w:val="24"/>
        </w:rPr>
        <w:t>ы</w:t>
      </w:r>
      <w:r w:rsidRPr="000025C6">
        <w:rPr>
          <w:rFonts w:ascii="Times New Roman" w:hAnsi="Times New Roman" w:cs="Times New Roman"/>
          <w:sz w:val="24"/>
          <w:szCs w:val="24"/>
        </w:rPr>
        <w:t xml:space="preserve">» с участием представителей Администрации города Кедрового, прокураторы, отделения </w:t>
      </w:r>
      <w:r w:rsidR="002F233A">
        <w:rPr>
          <w:rFonts w:ascii="Times New Roman" w:hAnsi="Times New Roman" w:cs="Times New Roman"/>
          <w:sz w:val="24"/>
          <w:szCs w:val="24"/>
        </w:rPr>
        <w:t>П</w:t>
      </w:r>
      <w:r w:rsidRPr="000025C6">
        <w:rPr>
          <w:rFonts w:ascii="Times New Roman" w:hAnsi="Times New Roman" w:cs="Times New Roman"/>
          <w:sz w:val="24"/>
          <w:szCs w:val="24"/>
        </w:rPr>
        <w:t>енсионного фонда по вопросам изменения законодательства в 2022 году.</w:t>
      </w:r>
    </w:p>
    <w:p w:rsidR="000025C6" w:rsidRPr="000025C6" w:rsidRDefault="000025C6" w:rsidP="000025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0025C6">
        <w:rPr>
          <w:rFonts w:ascii="Times New Roman" w:hAnsi="Times New Roman" w:cs="Times New Roman"/>
          <w:sz w:val="24"/>
          <w:szCs w:val="24"/>
        </w:rPr>
        <w:t xml:space="preserve">В декабре 2022 года проведен ежегодный конкурс на новогоднее оформление объектов среди организаций и предпринимателей. На конкурс на лучшее новогоднее оформление витрин, фасадов зданий и прилегающей к зданиям территории среди организаций и индивидуальных предпринимателей, реализующих товары и оказывающих услуги в сфере потребительского рынка на территории муниципального образования «Город Кедровый» в 2022 году, поступало 10 заявок. </w:t>
      </w:r>
      <w:r w:rsidRPr="000025C6">
        <w:rPr>
          <w:rFonts w:ascii="Times New Roman" w:hAnsi="Times New Roman" w:cs="Times New Roman"/>
          <w:color w:val="000000" w:themeColor="text1"/>
          <w:sz w:val="24"/>
          <w:szCs w:val="24"/>
        </w:rPr>
        <w:t>Конкурсной комиссией принято решение, что в соответствии с положением о проведении конкурса и критериями оценки конкурса</w:t>
      </w:r>
      <w:r w:rsidR="002F23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02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призовые места получили все участники.</w:t>
      </w:r>
    </w:p>
    <w:p w:rsidR="00C85511" w:rsidRPr="00791393" w:rsidRDefault="00C85511" w:rsidP="00C8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1B14" w:rsidRPr="00195F5D" w:rsidRDefault="003112E9" w:rsidP="00FC1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C1B14" w:rsidRPr="00FA1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Развитие личных подсобных хозяйств</w:t>
      </w:r>
    </w:p>
    <w:p w:rsidR="000025C6" w:rsidRPr="000B0769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</w:pPr>
      <w:r w:rsidRPr="000B0769"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  <w:t>В муниципальном образовании отсутствуют сельскохозяйственные организации, сельскохозяйственный сектор представлен исключительно личными подсобными хозяйствами населе</w:t>
      </w:r>
      <w:r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  <w:t>ния, число которых на конец 2022</w:t>
      </w:r>
      <w:r w:rsidRPr="000B0769"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  <w:t xml:space="preserve"> года составило </w:t>
      </w:r>
      <w:r w:rsidRPr="00342E69"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  <w:t>622</w:t>
      </w:r>
      <w:r w:rsidRPr="000B0769"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  <w:t xml:space="preserve"> единицы. </w:t>
      </w:r>
    </w:p>
    <w:p w:rsidR="000025C6" w:rsidRPr="00E40C58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</w:pPr>
      <w:r w:rsidRPr="00E40C58"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  <w:lastRenderedPageBreak/>
        <w:t>Объем производства сельскохозяйственной продукции в 2021 году увеличился и составил 62,55 млн. руб</w:t>
      </w:r>
      <w:r w:rsidR="002F233A"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  <w:t>.</w:t>
      </w:r>
      <w:r w:rsidRPr="00E40C58"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  <w:t xml:space="preserve">, что составляет 104,7% к уровню 2020 года (60 млн. руб.) в сопоставимых ценах, оценка 2022 года – 61 млн. руб. </w:t>
      </w:r>
    </w:p>
    <w:p w:rsidR="000025C6" w:rsidRPr="00E40C58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</w:pPr>
      <w:r w:rsidRPr="00E40C58"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  <w:t>Производство гражданами основных видов сельскохозяйственной продукции (картофель, овощи, мясо, молоко и яйцо) остается неизменным и производится в основном для собственных нужд населения. Используемая посевная площадь в хозяйствах населения постепенно снижается и по данным статистики в 2021 году составила 33,5 га (в 2020 году – 33,7 га). Несмотря на это, валовый сбор картофеля и овощей в натуральном выражении в отчетном году увеличился на 9,4%.</w:t>
      </w:r>
    </w:p>
    <w:p w:rsidR="000025C6" w:rsidRPr="00F23135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4"/>
          <w:kern w:val="32"/>
          <w:sz w:val="24"/>
          <w:szCs w:val="24"/>
          <w:lang w:eastAsia="ru-RU"/>
        </w:rPr>
      </w:pPr>
      <w:r w:rsidRPr="00C83F9E">
        <w:rPr>
          <w:rFonts w:ascii="Times New Roman" w:eastAsia="Times New Roman" w:hAnsi="Times New Roman" w:cs="Times New Roman"/>
          <w:spacing w:val="-4"/>
          <w:kern w:val="32"/>
          <w:sz w:val="24"/>
          <w:szCs w:val="24"/>
          <w:lang w:eastAsia="ru-RU"/>
        </w:rPr>
        <w:t>За 2021 год наблюдается снижение производства основных продуктов животноводства в хозяйствах населения. Объем производства молока, по данным Статистки, в 2021 году составил 226 тонн (88,3% к уровню 2020 года), яйцо – 136 тыс. шт. (снижение к уровню прошлого года в 3 раза), мяса в живом весе – 146 тонн (98% к уровню 2020 года).</w:t>
      </w:r>
    </w:p>
    <w:p w:rsidR="000025C6" w:rsidRPr="00760C5E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kern w:val="32"/>
          <w:sz w:val="24"/>
          <w:szCs w:val="24"/>
          <w:lang w:eastAsia="ru-RU"/>
        </w:rPr>
      </w:pPr>
      <w:r w:rsidRPr="00560010">
        <w:rPr>
          <w:rFonts w:ascii="Times New Roman" w:eastAsia="Times New Roman" w:hAnsi="Times New Roman" w:cs="Times New Roman"/>
          <w:spacing w:val="-4"/>
          <w:kern w:val="32"/>
          <w:sz w:val="24"/>
          <w:szCs w:val="24"/>
          <w:lang w:eastAsia="ru-RU"/>
        </w:rPr>
        <w:t xml:space="preserve">На конец 2022 года в </w:t>
      </w:r>
      <w:r>
        <w:rPr>
          <w:rFonts w:ascii="Times New Roman" w:eastAsia="Times New Roman" w:hAnsi="Times New Roman" w:cs="Times New Roman"/>
          <w:spacing w:val="-4"/>
          <w:kern w:val="32"/>
          <w:sz w:val="24"/>
          <w:szCs w:val="24"/>
          <w:lang w:eastAsia="ru-RU"/>
        </w:rPr>
        <w:t xml:space="preserve">личных подсобных </w:t>
      </w:r>
      <w:r w:rsidRPr="00560010">
        <w:rPr>
          <w:rFonts w:ascii="Times New Roman" w:eastAsia="Times New Roman" w:hAnsi="Times New Roman" w:cs="Times New Roman"/>
          <w:spacing w:val="-4"/>
          <w:kern w:val="32"/>
          <w:sz w:val="24"/>
          <w:szCs w:val="24"/>
          <w:lang w:eastAsia="ru-RU"/>
        </w:rPr>
        <w:t>хозяйствах населения муниципального образования численность крупного рогатого скота увеличилась на 3,2% по сравнению с уровнем 2021 года и составила 129 голов. Наблюдается увеличение поголовья овец и птиц.</w:t>
      </w:r>
    </w:p>
    <w:p w:rsidR="000025C6" w:rsidRPr="00AB59B9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  <w:t xml:space="preserve">Развитие </w:t>
      </w:r>
      <w:r w:rsidRPr="00AB59B9"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  <w:t xml:space="preserve">муниципального образования, благосостояние села, повышение уровня доходов сельского населения невозможно без развития сельского хозяйства. Мероприятия подпрограммы </w:t>
      </w:r>
      <w:r w:rsidRPr="00AB59B9">
        <w:rPr>
          <w:rFonts w:ascii="Times New Roman" w:eastAsia="Times New Roman" w:hAnsi="Times New Roman" w:cs="Times New Roman"/>
          <w:spacing w:val="-4"/>
          <w:kern w:val="32"/>
          <w:sz w:val="24"/>
          <w:szCs w:val="24"/>
          <w:lang w:eastAsia="ru-RU"/>
        </w:rPr>
        <w:t>«Устойчивое развитие сельских территорий муниципального образования «Город Кедровый»</w:t>
      </w:r>
      <w:r w:rsidRPr="00AB59B9"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  <w:t xml:space="preserve"> предусматривают:</w:t>
      </w:r>
    </w:p>
    <w:p w:rsidR="000025C6" w:rsidRPr="00AB59B9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kern w:val="32"/>
          <w:sz w:val="24"/>
          <w:szCs w:val="24"/>
          <w:lang w:eastAsia="ru-RU"/>
        </w:rPr>
      </w:pPr>
      <w:r w:rsidRPr="00AB59B9"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  <w:t>-  поддержку личных подсобных хозяйств населения посредством возмещения части затрат на приобретение крупного рогатого скота</w:t>
      </w:r>
      <w:r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  <w:t>;</w:t>
      </w:r>
    </w:p>
    <w:p w:rsidR="000025C6" w:rsidRPr="00AB59B9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</w:pPr>
      <w:r w:rsidRPr="00AB59B9">
        <w:rPr>
          <w:rFonts w:ascii="Times New Roman" w:eastAsia="Times New Roman" w:hAnsi="Times New Roman" w:cs="Times New Roman"/>
          <w:spacing w:val="-4"/>
          <w:kern w:val="32"/>
          <w:sz w:val="24"/>
          <w:szCs w:val="24"/>
          <w:lang w:eastAsia="ru-RU"/>
        </w:rPr>
        <w:t>- поддержку на покупку сельскохозяйственной техники и оборудования</w:t>
      </w:r>
      <w:r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  <w:t>;</w:t>
      </w:r>
      <w:r w:rsidRPr="00AB59B9"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  <w:t xml:space="preserve"> </w:t>
      </w:r>
    </w:p>
    <w:p w:rsidR="000025C6" w:rsidRPr="00AB59B9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</w:pPr>
      <w:r w:rsidRPr="00AB59B9"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  <w:t xml:space="preserve">- решение вопросов по развитию инфраструктуры первичной переработки, объектов хранения и транспортировки сельскохозяйственной продукции, для улучшения рынка сбыта и расширения ассортимента экологически чистой продукции. </w:t>
      </w:r>
    </w:p>
    <w:p w:rsidR="000025C6" w:rsidRPr="00AB59B9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</w:pPr>
      <w:r w:rsidRPr="00AB59B9">
        <w:rPr>
          <w:rFonts w:ascii="Times New Roman" w:eastAsia="Times New Roman" w:hAnsi="Times New Roman" w:cs="Times New Roman"/>
          <w:color w:val="000000"/>
          <w:spacing w:val="-4"/>
          <w:kern w:val="32"/>
          <w:sz w:val="24"/>
          <w:szCs w:val="24"/>
          <w:lang w:eastAsia="ru-RU"/>
        </w:rPr>
        <w:t>На базе крупных личных подсобных хозяйств возможно в будущем развитие фермерства. Задачей муниципальных органов управления является поддержать и финансово, в пределах бюджета, и организационно все будущие начинания в данном направлении.</w:t>
      </w:r>
    </w:p>
    <w:p w:rsidR="000025C6" w:rsidRPr="00E40C58" w:rsidRDefault="000025C6" w:rsidP="0000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red"/>
          <w:lang w:eastAsia="ru-RU"/>
        </w:rPr>
      </w:pPr>
      <w:r w:rsidRPr="00E40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получение государственной поддержки в виде субсидии на содержание трех и более коров в 2022 году обратился 1 гражданин, ведущих ЛПХ. Данное направление государственной поддержки охватило содержание 5 коров на общую сумму 25 000,00 руб. (в 2021 году - обратились 3 гражданина на содержание 19 коров на общую сумму 95 000,00 руб.). </w:t>
      </w:r>
    </w:p>
    <w:p w:rsidR="000025C6" w:rsidRPr="00AE2186" w:rsidRDefault="000025C6" w:rsidP="005F1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2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Бесплатно для населения на нашей территории предоставляется государственная поддержка по осеменению коров. Благодаря приобретенному оборудованию из средств местного бюджета данную государственную поддержку осуществляем с 2018 года. В 2022 году на реализацию данной государственной поддержки заявлений не поступало.</w:t>
      </w:r>
    </w:p>
    <w:p w:rsidR="000025C6" w:rsidRPr="00AB59B9" w:rsidRDefault="000025C6" w:rsidP="005F1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продолжала функционировать муниципальная ярмарка для реализации сельскохозяйственной продукции, как среди местных производит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елей, так и иногородних. За 2022</w:t>
      </w:r>
      <w:r w:rsidRPr="00AB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 было выдано 4</w:t>
      </w:r>
      <w:r w:rsidRPr="00AB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торговл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и реализовано продукции на 250 000,00</w:t>
      </w:r>
      <w:r w:rsidRPr="00AB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FC1B14" w:rsidRDefault="00FC1B14" w:rsidP="00FC1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511" w:rsidRPr="00791393" w:rsidRDefault="003112E9" w:rsidP="00541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8758B4" w:rsidRPr="00FC1B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C85511" w:rsidRPr="00FC1B14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имущество</w:t>
      </w:r>
    </w:p>
    <w:p w:rsidR="00786F06" w:rsidRPr="00695B96" w:rsidRDefault="00786F06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5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достигнуты следующие показатели в использовании имущества, находящегося в собственности муниципального образования «Город Кедровый».</w:t>
      </w:r>
    </w:p>
    <w:p w:rsidR="00786F06" w:rsidRPr="00E11E0B" w:rsidRDefault="00F5235A" w:rsidP="0078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86F06" w:rsidRPr="00E11E0B">
        <w:rPr>
          <w:rFonts w:ascii="Times New Roman" w:hAnsi="Times New Roman" w:cs="Times New Roman"/>
          <w:sz w:val="24"/>
          <w:szCs w:val="24"/>
        </w:rPr>
        <w:t xml:space="preserve">оходы от аренды муниципального имущества составили </w:t>
      </w:r>
      <w:r w:rsidR="00786F06">
        <w:rPr>
          <w:rFonts w:ascii="Times New Roman" w:hAnsi="Times New Roman" w:cs="Times New Roman"/>
          <w:sz w:val="24"/>
          <w:szCs w:val="24"/>
        </w:rPr>
        <w:t>196 675,68</w:t>
      </w:r>
      <w:r w:rsidR="00786F06" w:rsidRPr="00E11E0B">
        <w:rPr>
          <w:rFonts w:ascii="Times New Roman" w:hAnsi="Times New Roman" w:cs="Times New Roman"/>
          <w:sz w:val="24"/>
          <w:szCs w:val="24"/>
        </w:rPr>
        <w:t xml:space="preserve"> руб</w:t>
      </w:r>
      <w:r w:rsidR="005F19B2">
        <w:rPr>
          <w:rFonts w:ascii="Times New Roman" w:hAnsi="Times New Roman" w:cs="Times New Roman"/>
          <w:sz w:val="24"/>
          <w:szCs w:val="24"/>
        </w:rPr>
        <w:t>., что составило 98</w:t>
      </w:r>
      <w:r w:rsidR="00786F06" w:rsidRPr="006C306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от плана (200 000,00 руб</w:t>
      </w:r>
      <w:r w:rsidR="00D938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786F06" w:rsidRPr="006C30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 отчетный период</w:t>
      </w:r>
      <w:r w:rsidR="00786F06" w:rsidRPr="00E11E0B">
        <w:rPr>
          <w:rFonts w:ascii="Times New Roman" w:hAnsi="Times New Roman" w:cs="Times New Roman"/>
          <w:sz w:val="24"/>
          <w:szCs w:val="24"/>
        </w:rPr>
        <w:t xml:space="preserve"> заключено</w:t>
      </w:r>
      <w:r w:rsidR="00786F06">
        <w:rPr>
          <w:rFonts w:ascii="Times New Roman" w:hAnsi="Times New Roman" w:cs="Times New Roman"/>
          <w:sz w:val="24"/>
          <w:szCs w:val="24"/>
        </w:rPr>
        <w:t>:</w:t>
      </w:r>
    </w:p>
    <w:p w:rsidR="00786F06" w:rsidRPr="000447FD" w:rsidRDefault="00786F06" w:rsidP="0078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7FD">
        <w:rPr>
          <w:rFonts w:ascii="Times New Roman" w:hAnsi="Times New Roman" w:cs="Times New Roman"/>
          <w:sz w:val="24"/>
          <w:szCs w:val="24"/>
        </w:rPr>
        <w:t xml:space="preserve">- договоров аренды муниципального имущества 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447FD">
        <w:rPr>
          <w:rFonts w:ascii="Times New Roman" w:hAnsi="Times New Roman" w:cs="Times New Roman"/>
          <w:sz w:val="24"/>
          <w:szCs w:val="24"/>
        </w:rPr>
        <w:t>;</w:t>
      </w:r>
    </w:p>
    <w:p w:rsidR="00786F06" w:rsidRPr="00E11E0B" w:rsidRDefault="00786F06" w:rsidP="0078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7FD">
        <w:rPr>
          <w:rFonts w:ascii="Times New Roman" w:hAnsi="Times New Roman" w:cs="Times New Roman"/>
          <w:sz w:val="24"/>
          <w:szCs w:val="24"/>
        </w:rPr>
        <w:t>- договоров безвозмездного пользования – 0;</w:t>
      </w:r>
    </w:p>
    <w:p w:rsidR="00786F06" w:rsidRPr="00E11E0B" w:rsidRDefault="00786F06" w:rsidP="0078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0B">
        <w:rPr>
          <w:rFonts w:ascii="Times New Roman" w:hAnsi="Times New Roman" w:cs="Times New Roman"/>
          <w:sz w:val="24"/>
          <w:szCs w:val="24"/>
        </w:rPr>
        <w:t>- договоров оперативного управления – 0.</w:t>
      </w:r>
    </w:p>
    <w:p w:rsidR="00786F06" w:rsidRPr="00E11E0B" w:rsidRDefault="00786F06" w:rsidP="0078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7FD">
        <w:rPr>
          <w:rFonts w:ascii="Times New Roman" w:hAnsi="Times New Roman" w:cs="Times New Roman"/>
          <w:sz w:val="24"/>
          <w:szCs w:val="24"/>
        </w:rPr>
        <w:t>Расторгнуто договоров аренды – 2.</w:t>
      </w:r>
    </w:p>
    <w:p w:rsidR="00786F06" w:rsidRDefault="00F5235A" w:rsidP="0078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6F06" w:rsidRPr="00E11E0B">
        <w:rPr>
          <w:rFonts w:ascii="Times New Roman" w:hAnsi="Times New Roman" w:cs="Times New Roman"/>
          <w:sz w:val="24"/>
          <w:szCs w:val="24"/>
        </w:rPr>
        <w:t xml:space="preserve">роведен </w:t>
      </w:r>
      <w:r w:rsidR="00786F06" w:rsidRPr="000447FD">
        <w:rPr>
          <w:rFonts w:ascii="Times New Roman" w:hAnsi="Times New Roman" w:cs="Times New Roman"/>
          <w:sz w:val="24"/>
          <w:szCs w:val="24"/>
        </w:rPr>
        <w:t>1 аукцион</w:t>
      </w:r>
      <w:r w:rsidR="00786F06" w:rsidRPr="00E11E0B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аренды муниципального имущества</w:t>
      </w:r>
      <w:r w:rsidR="00786F06">
        <w:rPr>
          <w:rFonts w:ascii="Times New Roman" w:hAnsi="Times New Roman" w:cs="Times New Roman"/>
          <w:sz w:val="24"/>
          <w:szCs w:val="24"/>
        </w:rPr>
        <w:t xml:space="preserve"> (перезаключен договор аренды с </w:t>
      </w:r>
      <w:proofErr w:type="spellStart"/>
      <w:r w:rsidR="00786F06">
        <w:rPr>
          <w:rFonts w:ascii="Times New Roman" w:hAnsi="Times New Roman" w:cs="Times New Roman"/>
          <w:sz w:val="24"/>
          <w:szCs w:val="24"/>
        </w:rPr>
        <w:t>Бурнатной</w:t>
      </w:r>
      <w:proofErr w:type="spellEnd"/>
      <w:r w:rsidR="00786F06">
        <w:rPr>
          <w:rFonts w:ascii="Times New Roman" w:hAnsi="Times New Roman" w:cs="Times New Roman"/>
          <w:sz w:val="24"/>
          <w:szCs w:val="24"/>
        </w:rPr>
        <w:t xml:space="preserve"> Е.Г. на новый срок)</w:t>
      </w:r>
      <w:r w:rsidR="00786F06" w:rsidRPr="00E11E0B">
        <w:rPr>
          <w:rFonts w:ascii="Times New Roman" w:hAnsi="Times New Roman" w:cs="Times New Roman"/>
          <w:sz w:val="24"/>
          <w:szCs w:val="24"/>
        </w:rPr>
        <w:t>.</w:t>
      </w:r>
    </w:p>
    <w:p w:rsidR="00786F06" w:rsidRDefault="00786F06" w:rsidP="00786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6F06" w:rsidRPr="00F5235A" w:rsidRDefault="00786F06" w:rsidP="00F5235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235A">
        <w:rPr>
          <w:rFonts w:ascii="Times New Roman" w:hAnsi="Times New Roman" w:cs="Times New Roman"/>
          <w:i/>
          <w:sz w:val="24"/>
          <w:szCs w:val="24"/>
        </w:rPr>
        <w:lastRenderedPageBreak/>
        <w:t>Итоги приватизации муниципального имущества муниципального образования «Город Кедровый» за 2022 год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701"/>
        <w:gridCol w:w="1843"/>
        <w:gridCol w:w="1984"/>
      </w:tblGrid>
      <w:tr w:rsidR="00786F06" w:rsidRPr="00F55241" w:rsidTr="005F19B2">
        <w:trPr>
          <w:cantSplit/>
          <w:trHeight w:val="13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F55241" w:rsidRDefault="005F19B2" w:rsidP="005F1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="00786F06" w:rsidRPr="00F55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F55241" w:rsidRDefault="00786F06" w:rsidP="005F19B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55241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местонахождение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F55241" w:rsidRDefault="00786F06" w:rsidP="005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41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F55241" w:rsidRDefault="00786F06" w:rsidP="005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41">
              <w:rPr>
                <w:rFonts w:ascii="Times New Roman" w:hAnsi="Times New Roman" w:cs="Times New Roman"/>
                <w:sz w:val="24"/>
                <w:szCs w:val="24"/>
              </w:rPr>
              <w:t>Цена сделки</w:t>
            </w:r>
          </w:p>
          <w:p w:rsidR="00786F06" w:rsidRPr="00F55241" w:rsidRDefault="00786F06" w:rsidP="005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41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</w:p>
          <w:p w:rsidR="00786F06" w:rsidRPr="00F55241" w:rsidRDefault="00786F06" w:rsidP="005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4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F06" w:rsidRPr="00F55241" w:rsidRDefault="00786F06" w:rsidP="005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06" w:rsidRPr="00F55241" w:rsidRDefault="00786F06" w:rsidP="005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41">
              <w:rPr>
                <w:rFonts w:ascii="Times New Roman" w:hAnsi="Times New Roman" w:cs="Times New Roman"/>
                <w:sz w:val="24"/>
                <w:szCs w:val="24"/>
              </w:rPr>
              <w:t>Доход в</w:t>
            </w:r>
          </w:p>
          <w:p w:rsidR="00786F06" w:rsidRPr="00F55241" w:rsidRDefault="00786F06" w:rsidP="005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4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786F06" w:rsidRDefault="00786F06" w:rsidP="005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786F06" w:rsidRPr="00F239DD" w:rsidRDefault="00786F06" w:rsidP="005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4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786F06" w:rsidRPr="00F55241" w:rsidTr="005F19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F55241" w:rsidRDefault="00786F06" w:rsidP="00786F0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06" w:rsidRPr="00E126E8" w:rsidRDefault="00786F06" w:rsidP="0078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26E8">
              <w:rPr>
                <w:rFonts w:ascii="Times New Roman" w:hAnsi="Times New Roman" w:cs="Times New Roman"/>
                <w:sz w:val="24"/>
                <w:szCs w:val="24"/>
              </w:rPr>
              <w:t>Прицеп тракторный самосвальный 2ПТС-4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E126E8" w:rsidRDefault="00786F06" w:rsidP="005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6E8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E126E8" w:rsidRDefault="00786F06" w:rsidP="0078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6E8">
              <w:rPr>
                <w:rFonts w:ascii="Times New Roman" w:hAnsi="Times New Roman" w:cs="Times New Roman"/>
                <w:sz w:val="24"/>
                <w:szCs w:val="24"/>
              </w:rPr>
              <w:t>49 000,00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E126E8" w:rsidRDefault="00786F06" w:rsidP="00786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6E8">
              <w:rPr>
                <w:rFonts w:ascii="Times New Roman" w:hAnsi="Times New Roman" w:cs="Times New Roman"/>
                <w:sz w:val="24"/>
                <w:szCs w:val="24"/>
              </w:rPr>
              <w:t>49 000,00</w:t>
            </w:r>
          </w:p>
        </w:tc>
      </w:tr>
      <w:tr w:rsidR="00786F06" w:rsidRPr="00F55241" w:rsidTr="005F19B2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98783B" w:rsidRDefault="00786F06" w:rsidP="00F5235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26E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E126E8" w:rsidRDefault="00786F06" w:rsidP="00786F0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E126E8" w:rsidRDefault="00786F06" w:rsidP="005F1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E8">
              <w:rPr>
                <w:rFonts w:ascii="Times New Roman" w:hAnsi="Times New Roman" w:cs="Times New Roman"/>
                <w:b/>
                <w:sz w:val="24"/>
                <w:szCs w:val="24"/>
              </w:rPr>
              <w:t>49 000,00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E126E8" w:rsidRDefault="00786F06" w:rsidP="005F1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E8">
              <w:rPr>
                <w:rFonts w:ascii="Times New Roman" w:hAnsi="Times New Roman" w:cs="Times New Roman"/>
                <w:b/>
                <w:sz w:val="24"/>
                <w:szCs w:val="24"/>
              </w:rPr>
              <w:t>49 000,00</w:t>
            </w:r>
          </w:p>
        </w:tc>
      </w:tr>
    </w:tbl>
    <w:p w:rsidR="005F19B2" w:rsidRDefault="005F19B2" w:rsidP="005F1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19B2" w:rsidRPr="00F5235A" w:rsidRDefault="005F19B2" w:rsidP="00F523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2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Итоги приватизации жилых помещений муниципального образования «Город Кедровый» за 2022 год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119"/>
        <w:gridCol w:w="4677"/>
      </w:tblGrid>
      <w:tr w:rsidR="005F19B2" w:rsidRPr="00F55241" w:rsidTr="005F19B2">
        <w:tc>
          <w:tcPr>
            <w:tcW w:w="1838" w:type="dxa"/>
          </w:tcPr>
          <w:p w:rsidR="005F19B2" w:rsidRPr="00F55241" w:rsidRDefault="005F19B2" w:rsidP="005F1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F19B2" w:rsidRPr="00F55241" w:rsidRDefault="005F19B2" w:rsidP="005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41">
              <w:rPr>
                <w:rFonts w:ascii="Times New Roman" w:hAnsi="Times New Roman" w:cs="Times New Roman"/>
                <w:sz w:val="24"/>
                <w:szCs w:val="24"/>
              </w:rPr>
              <w:t>Число приватизированных жилых помещений</w:t>
            </w:r>
          </w:p>
        </w:tc>
        <w:tc>
          <w:tcPr>
            <w:tcW w:w="4677" w:type="dxa"/>
            <w:vAlign w:val="center"/>
          </w:tcPr>
          <w:p w:rsidR="005F19B2" w:rsidRPr="00F55241" w:rsidRDefault="005F19B2" w:rsidP="005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41">
              <w:rPr>
                <w:rFonts w:ascii="Times New Roman" w:hAnsi="Times New Roman" w:cs="Times New Roman"/>
                <w:sz w:val="24"/>
                <w:szCs w:val="24"/>
              </w:rPr>
              <w:t>Общая площадь приватизированных жилых поме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F55241">
              <w:rPr>
                <w:rFonts w:ascii="Times New Roman" w:hAnsi="Times New Roman" w:cs="Times New Roman"/>
                <w:sz w:val="24"/>
                <w:szCs w:val="24"/>
              </w:rPr>
              <w:t>ений,</w:t>
            </w:r>
          </w:p>
          <w:p w:rsidR="005F19B2" w:rsidRPr="00F55241" w:rsidRDefault="005F19B2" w:rsidP="005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524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5524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F19B2" w:rsidRPr="00F55241" w:rsidTr="005F19B2">
        <w:tc>
          <w:tcPr>
            <w:tcW w:w="1838" w:type="dxa"/>
          </w:tcPr>
          <w:p w:rsidR="005F19B2" w:rsidRPr="009F4631" w:rsidRDefault="005F19B2" w:rsidP="005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119" w:type="dxa"/>
          </w:tcPr>
          <w:p w:rsidR="005F19B2" w:rsidRPr="009F4631" w:rsidRDefault="005F19B2" w:rsidP="005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5F19B2" w:rsidRPr="009F4631" w:rsidRDefault="005F19B2" w:rsidP="005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1"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</w:tc>
      </w:tr>
      <w:tr w:rsidR="005F19B2" w:rsidRPr="00F55241" w:rsidTr="005F19B2">
        <w:tc>
          <w:tcPr>
            <w:tcW w:w="1838" w:type="dxa"/>
          </w:tcPr>
          <w:p w:rsidR="005F19B2" w:rsidRPr="009F4631" w:rsidRDefault="005F19B2" w:rsidP="005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1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3119" w:type="dxa"/>
          </w:tcPr>
          <w:p w:rsidR="005F19B2" w:rsidRPr="009F4631" w:rsidRDefault="005F19B2" w:rsidP="005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F19B2" w:rsidRPr="009F4631" w:rsidRDefault="005F19B2" w:rsidP="005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1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5F19B2" w:rsidTr="005F19B2">
        <w:tc>
          <w:tcPr>
            <w:tcW w:w="1838" w:type="dxa"/>
          </w:tcPr>
          <w:p w:rsidR="005F19B2" w:rsidRPr="005F19B2" w:rsidRDefault="005F19B2" w:rsidP="005F1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B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119" w:type="dxa"/>
          </w:tcPr>
          <w:p w:rsidR="005F19B2" w:rsidRPr="005F19B2" w:rsidRDefault="005F19B2" w:rsidP="005F1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5F19B2" w:rsidRPr="005F19B2" w:rsidRDefault="005F19B2" w:rsidP="005F1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B2">
              <w:rPr>
                <w:rFonts w:ascii="Times New Roman" w:hAnsi="Times New Roman" w:cs="Times New Roman"/>
                <w:b/>
                <w:sz w:val="24"/>
                <w:szCs w:val="24"/>
              </w:rPr>
              <w:t>179,8</w:t>
            </w:r>
          </w:p>
        </w:tc>
      </w:tr>
    </w:tbl>
    <w:p w:rsidR="005F19B2" w:rsidRDefault="005F19B2" w:rsidP="005F1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F06" w:rsidRPr="00E11E0B" w:rsidRDefault="00786F06" w:rsidP="005F1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2022 год в бюджет муниципального образования поступил</w:t>
      </w:r>
      <w:r w:rsidR="00F5235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денежны</w:t>
      </w:r>
      <w:r w:rsidR="00F5235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F5235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доходов</w:t>
      </w:r>
      <w:r w:rsidRPr="00E11E0B">
        <w:rPr>
          <w:rFonts w:ascii="Times New Roman" w:hAnsi="Times New Roman" w:cs="Times New Roman"/>
          <w:sz w:val="24"/>
          <w:szCs w:val="24"/>
        </w:rPr>
        <w:t xml:space="preserve"> за социальный найм </w:t>
      </w:r>
      <w:r w:rsidR="00F5235A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397 629,56</w:t>
      </w:r>
      <w:r w:rsidRPr="00E11E0B">
        <w:rPr>
          <w:rFonts w:ascii="Times New Roman" w:hAnsi="Times New Roman" w:cs="Times New Roman"/>
          <w:sz w:val="24"/>
          <w:szCs w:val="24"/>
        </w:rPr>
        <w:t xml:space="preserve"> руб</w:t>
      </w:r>
      <w:r w:rsidR="005F19B2">
        <w:rPr>
          <w:rFonts w:ascii="Times New Roman" w:hAnsi="Times New Roman" w:cs="Times New Roman"/>
          <w:sz w:val="24"/>
          <w:szCs w:val="24"/>
        </w:rPr>
        <w:t>.</w:t>
      </w:r>
      <w:r w:rsidRPr="00E11E0B">
        <w:rPr>
          <w:rFonts w:ascii="Times New Roman" w:hAnsi="Times New Roman" w:cs="Times New Roman"/>
          <w:sz w:val="24"/>
          <w:szCs w:val="24"/>
        </w:rPr>
        <w:t xml:space="preserve"> (план </w:t>
      </w:r>
      <w:r w:rsidR="005F19B2">
        <w:rPr>
          <w:rFonts w:ascii="Times New Roman" w:hAnsi="Times New Roman" w:cs="Times New Roman"/>
          <w:sz w:val="24"/>
          <w:szCs w:val="24"/>
        </w:rPr>
        <w:t>н</w:t>
      </w:r>
      <w:r w:rsidRPr="00E11E0B">
        <w:rPr>
          <w:rFonts w:ascii="Times New Roman" w:hAnsi="Times New Roman" w:cs="Times New Roman"/>
          <w:sz w:val="24"/>
          <w:szCs w:val="24"/>
        </w:rPr>
        <w:t>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11E0B">
        <w:rPr>
          <w:rFonts w:ascii="Times New Roman" w:hAnsi="Times New Roman" w:cs="Times New Roman"/>
          <w:sz w:val="24"/>
          <w:szCs w:val="24"/>
        </w:rPr>
        <w:t xml:space="preserve"> </w:t>
      </w:r>
      <w:r w:rsidR="005F19B2">
        <w:rPr>
          <w:rFonts w:ascii="Times New Roman" w:hAnsi="Times New Roman" w:cs="Times New Roman"/>
          <w:sz w:val="24"/>
          <w:szCs w:val="24"/>
        </w:rPr>
        <w:t xml:space="preserve">год </w:t>
      </w:r>
      <w:r w:rsidRPr="00E11E0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393 900,00 </w:t>
      </w:r>
      <w:r w:rsidRPr="00E11E0B">
        <w:rPr>
          <w:rFonts w:ascii="Times New Roman" w:hAnsi="Times New Roman" w:cs="Times New Roman"/>
          <w:sz w:val="24"/>
          <w:szCs w:val="24"/>
        </w:rPr>
        <w:t xml:space="preserve">руб.), в том числе по претензионной работе </w:t>
      </w:r>
      <w:r>
        <w:rPr>
          <w:rFonts w:ascii="Times New Roman" w:hAnsi="Times New Roman" w:cs="Times New Roman"/>
          <w:sz w:val="24"/>
          <w:szCs w:val="24"/>
        </w:rPr>
        <w:t>117 440,20</w:t>
      </w:r>
      <w:r w:rsidRPr="00E11E0B">
        <w:rPr>
          <w:rFonts w:ascii="Times New Roman" w:hAnsi="Times New Roman" w:cs="Times New Roman"/>
          <w:sz w:val="24"/>
          <w:szCs w:val="24"/>
        </w:rPr>
        <w:t xml:space="preserve"> руб</w:t>
      </w:r>
      <w:r w:rsidR="005F19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что составило</w:t>
      </w:r>
      <w:r w:rsidRPr="00E11E0B">
        <w:rPr>
          <w:rFonts w:ascii="Times New Roman" w:hAnsi="Times New Roman" w:cs="Times New Roman"/>
          <w:sz w:val="24"/>
          <w:szCs w:val="24"/>
        </w:rPr>
        <w:t xml:space="preserve"> </w:t>
      </w:r>
      <w:r w:rsidRPr="006C3069">
        <w:rPr>
          <w:rFonts w:ascii="Times New Roman" w:hAnsi="Times New Roman" w:cs="Times New Roman"/>
          <w:sz w:val="24"/>
          <w:szCs w:val="24"/>
        </w:rPr>
        <w:t>101%.</w:t>
      </w:r>
      <w:r w:rsidRPr="00E11E0B">
        <w:rPr>
          <w:rFonts w:ascii="Times New Roman" w:hAnsi="Times New Roman" w:cs="Times New Roman"/>
          <w:sz w:val="24"/>
          <w:szCs w:val="24"/>
        </w:rPr>
        <w:t xml:space="preserve"> В результате претензионной работы было направлено</w:t>
      </w:r>
      <w:r>
        <w:rPr>
          <w:rFonts w:ascii="Times New Roman" w:hAnsi="Times New Roman" w:cs="Times New Roman"/>
          <w:sz w:val="24"/>
          <w:szCs w:val="24"/>
        </w:rPr>
        <w:t xml:space="preserve"> 51</w:t>
      </w:r>
      <w:r w:rsidRPr="00E11E0B">
        <w:rPr>
          <w:rFonts w:ascii="Times New Roman" w:hAnsi="Times New Roman" w:cs="Times New Roman"/>
          <w:sz w:val="24"/>
          <w:szCs w:val="24"/>
        </w:rPr>
        <w:t xml:space="preserve"> пис</w:t>
      </w:r>
      <w:r>
        <w:rPr>
          <w:rFonts w:ascii="Times New Roman" w:hAnsi="Times New Roman" w:cs="Times New Roman"/>
          <w:sz w:val="24"/>
          <w:szCs w:val="24"/>
        </w:rPr>
        <w:t>ьмо</w:t>
      </w:r>
      <w:r w:rsidRPr="00E11E0B">
        <w:rPr>
          <w:rFonts w:ascii="Times New Roman" w:hAnsi="Times New Roman" w:cs="Times New Roman"/>
          <w:sz w:val="24"/>
          <w:szCs w:val="24"/>
        </w:rPr>
        <w:t xml:space="preserve"> нанимателям жилых помеще</w:t>
      </w:r>
      <w:r>
        <w:rPr>
          <w:rFonts w:ascii="Times New Roman" w:hAnsi="Times New Roman" w:cs="Times New Roman"/>
          <w:sz w:val="24"/>
          <w:szCs w:val="24"/>
        </w:rPr>
        <w:t>ний муниципального жилого фонда</w:t>
      </w:r>
      <w:r w:rsidRPr="00E11E0B">
        <w:rPr>
          <w:rFonts w:ascii="Times New Roman" w:hAnsi="Times New Roman" w:cs="Times New Roman"/>
          <w:sz w:val="24"/>
          <w:szCs w:val="24"/>
        </w:rPr>
        <w:t>.</w:t>
      </w:r>
    </w:p>
    <w:p w:rsidR="00D9388B" w:rsidRDefault="00786F06" w:rsidP="00D93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83B">
        <w:rPr>
          <w:rFonts w:ascii="Times New Roman" w:hAnsi="Times New Roman" w:cs="Times New Roman"/>
          <w:sz w:val="24"/>
          <w:szCs w:val="24"/>
        </w:rPr>
        <w:t>Заключено договоров:</w:t>
      </w:r>
      <w:r w:rsidR="005F19B2">
        <w:rPr>
          <w:rFonts w:ascii="Times New Roman" w:hAnsi="Times New Roman" w:cs="Times New Roman"/>
          <w:sz w:val="24"/>
          <w:szCs w:val="24"/>
        </w:rPr>
        <w:t xml:space="preserve"> </w:t>
      </w:r>
      <w:r w:rsidRPr="0098783B">
        <w:rPr>
          <w:rFonts w:ascii="Times New Roman" w:hAnsi="Times New Roman" w:cs="Times New Roman"/>
          <w:sz w:val="24"/>
          <w:szCs w:val="24"/>
        </w:rPr>
        <w:t>социального найма – 3;</w:t>
      </w:r>
      <w:r w:rsidR="005F19B2">
        <w:rPr>
          <w:rFonts w:ascii="Times New Roman" w:hAnsi="Times New Roman" w:cs="Times New Roman"/>
          <w:sz w:val="24"/>
          <w:szCs w:val="24"/>
        </w:rPr>
        <w:t xml:space="preserve"> </w:t>
      </w:r>
      <w:r w:rsidRPr="0098783B">
        <w:rPr>
          <w:rFonts w:ascii="Times New Roman" w:hAnsi="Times New Roman" w:cs="Times New Roman"/>
          <w:sz w:val="24"/>
          <w:szCs w:val="24"/>
        </w:rPr>
        <w:t>специализированного найма жилого помещения - 7, в том числе 1 договора найма маневренного жилищного фонда, 5 договора найма служебных жилых помещений.</w:t>
      </w:r>
    </w:p>
    <w:p w:rsidR="00786F06" w:rsidRDefault="00D9388B" w:rsidP="00D93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88B">
        <w:rPr>
          <w:rFonts w:ascii="Times New Roman" w:hAnsi="Times New Roman" w:cs="Times New Roman"/>
          <w:sz w:val="24"/>
          <w:szCs w:val="24"/>
        </w:rPr>
        <w:t>Р</w:t>
      </w:r>
      <w:r w:rsidR="00786F06" w:rsidRPr="00D9388B">
        <w:rPr>
          <w:rFonts w:ascii="Times New Roman" w:hAnsi="Times New Roman" w:cs="Times New Roman"/>
          <w:sz w:val="24"/>
          <w:szCs w:val="24"/>
        </w:rPr>
        <w:t>асторгнуто 13 договоров найма, из них:</w:t>
      </w:r>
      <w:r w:rsidR="005F19B2" w:rsidRPr="00D9388B">
        <w:rPr>
          <w:rFonts w:ascii="Times New Roman" w:hAnsi="Times New Roman" w:cs="Times New Roman"/>
          <w:sz w:val="24"/>
          <w:szCs w:val="24"/>
        </w:rPr>
        <w:t xml:space="preserve"> </w:t>
      </w:r>
      <w:r w:rsidR="00786F06" w:rsidRPr="00D9388B">
        <w:rPr>
          <w:rFonts w:ascii="Times New Roman" w:hAnsi="Times New Roman" w:cs="Times New Roman"/>
          <w:sz w:val="24"/>
          <w:szCs w:val="24"/>
        </w:rPr>
        <w:t>социального найма – 6;</w:t>
      </w:r>
      <w:r w:rsidR="005F19B2" w:rsidRPr="00D9388B">
        <w:rPr>
          <w:rFonts w:ascii="Times New Roman" w:hAnsi="Times New Roman" w:cs="Times New Roman"/>
          <w:sz w:val="24"/>
          <w:szCs w:val="24"/>
        </w:rPr>
        <w:t xml:space="preserve"> </w:t>
      </w:r>
      <w:r w:rsidR="00786F06" w:rsidRPr="00D9388B">
        <w:rPr>
          <w:rFonts w:ascii="Times New Roman" w:hAnsi="Times New Roman" w:cs="Times New Roman"/>
          <w:sz w:val="24"/>
          <w:szCs w:val="24"/>
        </w:rPr>
        <w:t>специализированного найма жилого помещения - 4, в том числе 2 договора найма маневренного жилищного фонда, 2 договора найма служебных жилых помещений.</w:t>
      </w:r>
    </w:p>
    <w:p w:rsidR="00786F06" w:rsidRPr="007D402A" w:rsidRDefault="00786F06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D402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От сдачи в аренду земельных участков </w:t>
      </w:r>
      <w:r w:rsidR="00F5235A" w:rsidRPr="007D402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в бюджет муниципального образования </w:t>
      </w:r>
      <w:r w:rsidRPr="007D402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поступил</w:t>
      </w:r>
      <w:r w:rsidR="00F5235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и</w:t>
      </w:r>
      <w:r w:rsidRPr="007D402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="00F5235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денежные средства в размере </w:t>
      </w:r>
      <w:r w:rsidRPr="008700F0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6 579 540,46 руб</w:t>
      </w:r>
      <w:r w:rsidR="00CE2820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</w:t>
      </w:r>
      <w:r w:rsidRPr="008700F0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, из них по земельным участкам, предоставленным в аренду юридическим лицам</w:t>
      </w:r>
      <w:r w:rsidRPr="007D402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и индивидуальным предпринимателям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6 244 474,62</w:t>
      </w:r>
      <w:r w:rsidRPr="007D4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</w:t>
      </w:r>
      <w:r w:rsidR="00CE2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D4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физическим лицам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355 065,84</w:t>
      </w:r>
      <w:r w:rsidRPr="007D4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</w:t>
      </w:r>
      <w:r w:rsidR="00CE2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D4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7D402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что </w:t>
      </w:r>
      <w:r w:rsidRPr="006C306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составило </w:t>
      </w:r>
      <w:r w:rsidRPr="006C3069">
        <w:rPr>
          <w:rFonts w:ascii="Times New Roman" w:eastAsia="Times New Roman" w:hAnsi="Times New Roman" w:cs="Times New Roman"/>
          <w:sz w:val="24"/>
          <w:szCs w:val="26"/>
          <w:lang w:eastAsia="ru-RU"/>
        </w:rPr>
        <w:t>113%</w:t>
      </w:r>
      <w:r w:rsidRPr="006C306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от плана (5 842 450,00 руб</w:t>
      </w:r>
      <w:r w:rsidR="00CE2820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</w:t>
      </w:r>
      <w:r w:rsidRPr="006C306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).</w:t>
      </w:r>
      <w:r w:rsidRPr="007D402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</w:p>
    <w:p w:rsidR="00786F06" w:rsidRDefault="00786F06" w:rsidP="00CE2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0CB">
        <w:rPr>
          <w:rFonts w:ascii="Times New Roman" w:eastAsia="Times New Roman" w:hAnsi="Times New Roman" w:cs="Times New Roman"/>
          <w:sz w:val="24"/>
          <w:szCs w:val="24"/>
          <w:lang w:eastAsia="ru-RU"/>
        </w:rPr>
        <w:t>6 договоров</w:t>
      </w:r>
      <w:r w:rsidRPr="007D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земельные участки</w:t>
      </w:r>
      <w:r w:rsidRPr="00786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 1 договоров с</w:t>
      </w:r>
      <w:r w:rsidRPr="007D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юридическими лицами</w:t>
      </w:r>
      <w:r w:rsidRPr="00786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5</w:t>
      </w:r>
      <w:r w:rsidRPr="007D402A">
        <w:rPr>
          <w:rFonts w:ascii="Times New Roman" w:eastAsia="Calibri" w:hAnsi="Times New Roman" w:cs="Times New Roman"/>
          <w:sz w:val="24"/>
          <w:szCs w:val="24"/>
        </w:rPr>
        <w:t xml:space="preserve"> договоров аренды с физическими лицами. </w:t>
      </w:r>
    </w:p>
    <w:p w:rsidR="00786F06" w:rsidRDefault="00786F06" w:rsidP="00CE2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2A">
        <w:rPr>
          <w:rFonts w:ascii="Times New Roman" w:eastAsia="Calibri" w:hAnsi="Times New Roman" w:cs="Times New Roman"/>
          <w:sz w:val="24"/>
          <w:szCs w:val="24"/>
        </w:rPr>
        <w:t>Расторгнуто</w:t>
      </w:r>
      <w:r w:rsidRPr="007D40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7D402A">
        <w:rPr>
          <w:rFonts w:ascii="Times New Roman" w:eastAsia="Calibri" w:hAnsi="Times New Roman" w:cs="Times New Roman"/>
          <w:sz w:val="24"/>
          <w:szCs w:val="24"/>
        </w:rPr>
        <w:t xml:space="preserve"> договоров аренды</w:t>
      </w:r>
      <w:r>
        <w:rPr>
          <w:rFonts w:ascii="Times New Roman" w:eastAsia="Calibri" w:hAnsi="Times New Roman" w:cs="Times New Roman"/>
          <w:sz w:val="24"/>
          <w:szCs w:val="24"/>
        </w:rPr>
        <w:t>, из них: с физ</w:t>
      </w:r>
      <w:r w:rsidR="00F5235A">
        <w:rPr>
          <w:rFonts w:ascii="Times New Roman" w:eastAsia="Calibri" w:hAnsi="Times New Roman" w:cs="Times New Roman"/>
          <w:sz w:val="24"/>
          <w:szCs w:val="24"/>
        </w:rPr>
        <w:t>ическими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лицами - 9 договоров, с юр</w:t>
      </w:r>
      <w:r w:rsidR="00F5235A">
        <w:rPr>
          <w:rFonts w:ascii="Times New Roman" w:eastAsia="Calibri" w:hAnsi="Times New Roman" w:cs="Times New Roman"/>
          <w:sz w:val="24"/>
          <w:szCs w:val="24"/>
        </w:rPr>
        <w:t>идическими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лицами – 4 договора.</w:t>
      </w:r>
      <w:r w:rsidRPr="007D40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388B" w:rsidRDefault="00D9388B" w:rsidP="00CE2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88B">
        <w:rPr>
          <w:rFonts w:ascii="Times New Roman" w:eastAsia="Calibri" w:hAnsi="Times New Roman" w:cs="Times New Roman"/>
          <w:sz w:val="24"/>
          <w:szCs w:val="24"/>
        </w:rPr>
        <w:t xml:space="preserve">Продано 8 земельных участков общей площадью 12 661 </w:t>
      </w:r>
      <w:proofErr w:type="spellStart"/>
      <w:r w:rsidRPr="00D9388B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D9388B">
        <w:rPr>
          <w:rFonts w:ascii="Times New Roman" w:eastAsia="Calibri" w:hAnsi="Times New Roman" w:cs="Times New Roman"/>
          <w:sz w:val="24"/>
          <w:szCs w:val="24"/>
        </w:rPr>
        <w:t>. (1,2661 га.) на общую сумму 232,74 тыс. рублей.</w:t>
      </w:r>
    </w:p>
    <w:p w:rsidR="00870702" w:rsidRDefault="00870702" w:rsidP="00541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58B4" w:rsidRDefault="008758B4" w:rsidP="00541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1393">
        <w:rPr>
          <w:rFonts w:ascii="Times New Roman" w:eastAsia="Calibri" w:hAnsi="Times New Roman" w:cs="Times New Roman"/>
          <w:b/>
          <w:sz w:val="24"/>
          <w:szCs w:val="24"/>
        </w:rPr>
        <w:t>7. Жилищный вопрос</w:t>
      </w:r>
    </w:p>
    <w:p w:rsidR="00CE2820" w:rsidRPr="00CE2820" w:rsidRDefault="00CE2820" w:rsidP="00CE2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20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27.02.2018 № 201 «Об отнесении муниципального образования «Город Кедровый» Томской области к местностям, приравненным к районам Крайнего Севера» город Кедровый с прилегающими поселками, вошел в федеральный Перечень «северных» территорий, жители которых имеют право на получение государственного жилищного сертификата для приобретения (строительства) жилого помещения. </w:t>
      </w:r>
    </w:p>
    <w:p w:rsidR="00CE2820" w:rsidRPr="00CE2820" w:rsidRDefault="00CE2820" w:rsidP="00CE2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20">
        <w:rPr>
          <w:rFonts w:ascii="Times New Roman" w:hAnsi="Times New Roman" w:cs="Times New Roman"/>
          <w:sz w:val="24"/>
          <w:szCs w:val="24"/>
        </w:rPr>
        <w:t xml:space="preserve">В Администрации города Кедрового 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</w:t>
      </w:r>
      <w:r w:rsidRPr="00CE2820">
        <w:rPr>
          <w:rFonts w:ascii="Times New Roman" w:hAnsi="Times New Roman" w:cs="Times New Roman"/>
          <w:sz w:val="24"/>
          <w:szCs w:val="24"/>
        </w:rPr>
        <w:lastRenderedPageBreak/>
        <w:t>Федерации «Обеспечение доступным комфортным жильем и коммунальными услугами Российской Федерации» граждан, выезжающих из районов Крайнего Севера и приравненных к ним местностей», формируются списки по 3 категориям из 4 возможных (инвалиды, пенсионеры, работающие), нет граждан, состоящих на учете в категории «Безработные».</w:t>
      </w:r>
    </w:p>
    <w:p w:rsidR="00CE2820" w:rsidRPr="00CE2820" w:rsidRDefault="00CE2820" w:rsidP="00CE2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20">
        <w:rPr>
          <w:rFonts w:ascii="Times New Roman" w:hAnsi="Times New Roman" w:cs="Times New Roman"/>
          <w:sz w:val="24"/>
          <w:szCs w:val="24"/>
        </w:rPr>
        <w:t>На 01.01.202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2820">
        <w:rPr>
          <w:rFonts w:ascii="Times New Roman" w:hAnsi="Times New Roman" w:cs="Times New Roman"/>
          <w:sz w:val="24"/>
          <w:szCs w:val="24"/>
        </w:rPr>
        <w:t xml:space="preserve"> в списках состоит на учете 1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CE2820">
        <w:rPr>
          <w:rFonts w:ascii="Times New Roman" w:hAnsi="Times New Roman" w:cs="Times New Roman"/>
          <w:sz w:val="24"/>
          <w:szCs w:val="24"/>
        </w:rPr>
        <w:t xml:space="preserve"> граждан, из них в категории «Инвалиды» - 9 человек, в категории «Пенсионеры» – 11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E2820">
        <w:rPr>
          <w:rFonts w:ascii="Times New Roman" w:hAnsi="Times New Roman" w:cs="Times New Roman"/>
          <w:sz w:val="24"/>
          <w:szCs w:val="24"/>
        </w:rPr>
        <w:t xml:space="preserve"> человек, в категории «Работающие» -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CE282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E2820" w:rsidRPr="00CE2820" w:rsidRDefault="00CE2820" w:rsidP="00CE2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20">
        <w:rPr>
          <w:rFonts w:ascii="Times New Roman" w:hAnsi="Times New Roman" w:cs="Times New Roman"/>
          <w:sz w:val="24"/>
          <w:szCs w:val="24"/>
        </w:rPr>
        <w:t>Все состоящие на учете граждане признаны участниками основного мероприятия.</w:t>
      </w:r>
    </w:p>
    <w:p w:rsidR="00CE2820" w:rsidRPr="00CE2820" w:rsidRDefault="00CE2820" w:rsidP="00CE2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20">
        <w:rPr>
          <w:rFonts w:ascii="Times New Roman" w:hAnsi="Times New Roman" w:cs="Times New Roman"/>
          <w:sz w:val="24"/>
          <w:szCs w:val="24"/>
        </w:rPr>
        <w:t>По состоянию на 01.01.202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2820">
        <w:rPr>
          <w:rFonts w:ascii="Times New Roman" w:hAnsi="Times New Roman" w:cs="Times New Roman"/>
          <w:sz w:val="24"/>
          <w:szCs w:val="24"/>
        </w:rPr>
        <w:t xml:space="preserve"> за период с 01.01.2019 по 01.01.202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2820">
        <w:rPr>
          <w:rFonts w:ascii="Times New Roman" w:hAnsi="Times New Roman" w:cs="Times New Roman"/>
          <w:sz w:val="24"/>
          <w:szCs w:val="24"/>
        </w:rPr>
        <w:t xml:space="preserve"> Департаментом архитектуры и строительства Томской области выдано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E2820">
        <w:rPr>
          <w:rFonts w:ascii="Times New Roman" w:hAnsi="Times New Roman" w:cs="Times New Roman"/>
          <w:sz w:val="24"/>
          <w:szCs w:val="24"/>
        </w:rPr>
        <w:t xml:space="preserve"> государственных жилищных сертификатов.</w:t>
      </w:r>
    </w:p>
    <w:p w:rsidR="00CE2820" w:rsidRPr="00CE2820" w:rsidRDefault="00CE2820" w:rsidP="00CE2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20">
        <w:rPr>
          <w:rFonts w:ascii="Times New Roman" w:hAnsi="Times New Roman" w:cs="Times New Roman"/>
          <w:sz w:val="24"/>
          <w:szCs w:val="24"/>
        </w:rPr>
        <w:t xml:space="preserve">Государственный жилищный сертификат получен </w:t>
      </w:r>
      <w:r w:rsidR="00354CDC">
        <w:rPr>
          <w:rFonts w:ascii="Times New Roman" w:hAnsi="Times New Roman" w:cs="Times New Roman"/>
          <w:sz w:val="24"/>
          <w:szCs w:val="24"/>
        </w:rPr>
        <w:t>7</w:t>
      </w:r>
      <w:r w:rsidRPr="00CE2820">
        <w:rPr>
          <w:rFonts w:ascii="Times New Roman" w:hAnsi="Times New Roman" w:cs="Times New Roman"/>
          <w:sz w:val="24"/>
          <w:szCs w:val="24"/>
        </w:rPr>
        <w:t xml:space="preserve"> гражданами из категории «Инвалиды», 3 гражданами из категории «Работающие». </w:t>
      </w:r>
    </w:p>
    <w:p w:rsidR="00CE2820" w:rsidRPr="00CE2820" w:rsidRDefault="00CE2820" w:rsidP="00CE2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20">
        <w:rPr>
          <w:rFonts w:ascii="Times New Roman" w:hAnsi="Times New Roman" w:cs="Times New Roman"/>
          <w:sz w:val="24"/>
          <w:szCs w:val="24"/>
        </w:rPr>
        <w:t>На получение государственного жилищного сертификата в 202</w:t>
      </w:r>
      <w:r w:rsidR="00354CDC">
        <w:rPr>
          <w:rFonts w:ascii="Times New Roman" w:hAnsi="Times New Roman" w:cs="Times New Roman"/>
          <w:sz w:val="24"/>
          <w:szCs w:val="24"/>
        </w:rPr>
        <w:t>3</w:t>
      </w:r>
      <w:r w:rsidRPr="00CE2820">
        <w:rPr>
          <w:rFonts w:ascii="Times New Roman" w:hAnsi="Times New Roman" w:cs="Times New Roman"/>
          <w:sz w:val="24"/>
          <w:szCs w:val="24"/>
        </w:rPr>
        <w:t xml:space="preserve"> году подали заявления 5</w:t>
      </w:r>
      <w:r w:rsidR="00354CDC">
        <w:rPr>
          <w:rFonts w:ascii="Times New Roman" w:hAnsi="Times New Roman" w:cs="Times New Roman"/>
          <w:sz w:val="24"/>
          <w:szCs w:val="24"/>
        </w:rPr>
        <w:t>1</w:t>
      </w:r>
      <w:r w:rsidRPr="00CE2820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354CDC">
        <w:rPr>
          <w:rFonts w:ascii="Times New Roman" w:hAnsi="Times New Roman" w:cs="Times New Roman"/>
          <w:sz w:val="24"/>
          <w:szCs w:val="24"/>
        </w:rPr>
        <w:t>ин</w:t>
      </w:r>
      <w:r w:rsidRPr="00CE2820">
        <w:rPr>
          <w:rFonts w:ascii="Times New Roman" w:hAnsi="Times New Roman" w:cs="Times New Roman"/>
          <w:sz w:val="24"/>
          <w:szCs w:val="24"/>
        </w:rPr>
        <w:t xml:space="preserve">, из них 7 граждан из категории «Инвалиды», </w:t>
      </w:r>
      <w:r w:rsidR="00354CDC">
        <w:rPr>
          <w:rFonts w:ascii="Times New Roman" w:hAnsi="Times New Roman" w:cs="Times New Roman"/>
          <w:sz w:val="24"/>
          <w:szCs w:val="24"/>
        </w:rPr>
        <w:t>34</w:t>
      </w:r>
      <w:r w:rsidRPr="00CE2820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354CDC">
        <w:rPr>
          <w:rFonts w:ascii="Times New Roman" w:hAnsi="Times New Roman" w:cs="Times New Roman"/>
          <w:sz w:val="24"/>
          <w:szCs w:val="24"/>
        </w:rPr>
        <w:t>ина</w:t>
      </w:r>
      <w:r w:rsidRPr="00CE2820">
        <w:rPr>
          <w:rFonts w:ascii="Times New Roman" w:hAnsi="Times New Roman" w:cs="Times New Roman"/>
          <w:sz w:val="24"/>
          <w:szCs w:val="24"/>
        </w:rPr>
        <w:t xml:space="preserve"> из категории «Пенсионеры», 1</w:t>
      </w:r>
      <w:r w:rsidR="00354CDC">
        <w:rPr>
          <w:rFonts w:ascii="Times New Roman" w:hAnsi="Times New Roman" w:cs="Times New Roman"/>
          <w:sz w:val="24"/>
          <w:szCs w:val="24"/>
        </w:rPr>
        <w:t>0</w:t>
      </w:r>
      <w:r w:rsidRPr="00CE2820">
        <w:rPr>
          <w:rFonts w:ascii="Times New Roman" w:hAnsi="Times New Roman" w:cs="Times New Roman"/>
          <w:sz w:val="24"/>
          <w:szCs w:val="24"/>
        </w:rPr>
        <w:t xml:space="preserve"> </w:t>
      </w:r>
      <w:r w:rsidR="007D7D6E">
        <w:rPr>
          <w:rFonts w:ascii="Times New Roman" w:hAnsi="Times New Roman" w:cs="Times New Roman"/>
          <w:sz w:val="24"/>
          <w:szCs w:val="24"/>
        </w:rPr>
        <w:t xml:space="preserve">- </w:t>
      </w:r>
      <w:r w:rsidRPr="00CE2820">
        <w:rPr>
          <w:rFonts w:ascii="Times New Roman" w:hAnsi="Times New Roman" w:cs="Times New Roman"/>
          <w:sz w:val="24"/>
          <w:szCs w:val="24"/>
        </w:rPr>
        <w:t>из категории «Работающие».</w:t>
      </w:r>
    </w:p>
    <w:p w:rsidR="00786F06" w:rsidRDefault="00786F06" w:rsidP="00541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511" w:rsidRPr="00791393" w:rsidRDefault="008758B4" w:rsidP="0054176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1C1D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="00C85511" w:rsidRPr="008F1C1D">
        <w:rPr>
          <w:rFonts w:ascii="Times New Roman" w:eastAsia="Calibri" w:hAnsi="Times New Roman" w:cs="Times New Roman"/>
          <w:b/>
          <w:sz w:val="24"/>
          <w:szCs w:val="24"/>
        </w:rPr>
        <w:t>Жилищно-коммунальное хозяйство</w:t>
      </w:r>
      <w:r w:rsidR="00C85511" w:rsidRPr="007913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86F06" w:rsidRPr="00354CDC" w:rsidRDefault="00786F06" w:rsidP="00354CD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F06">
        <w:rPr>
          <w:rFonts w:ascii="Times New Roman" w:eastAsia="Calibri" w:hAnsi="Times New Roman" w:cs="Times New Roman"/>
          <w:bCs/>
          <w:sz w:val="24"/>
          <w:szCs w:val="24"/>
        </w:rPr>
        <w:t>В рамках основного мероприятия «Снижение количества аварий в системах отопления, водоснабжения и водоотведения коммунального комплекса Томской области» подпрограммы «Развитие и модернизация коммунальной инфраструктуры Томской области» государственной программы Томской области «Развитие коммунальной инфраструктуры в Томской области» в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F06">
        <w:rPr>
          <w:rFonts w:ascii="Times New Roman" w:hAnsi="Times New Roman" w:cs="Times New Roman"/>
          <w:color w:val="000000"/>
          <w:sz w:val="24"/>
          <w:szCs w:val="24"/>
        </w:rPr>
        <w:t xml:space="preserve">2022 году по соглашению бюджету муниципального образования «Город Кедровый» выделены денежные средства в общем </w:t>
      </w:r>
      <w:r w:rsidRPr="00354CDC">
        <w:rPr>
          <w:rFonts w:ascii="Times New Roman" w:hAnsi="Times New Roman" w:cs="Times New Roman"/>
          <w:color w:val="000000"/>
          <w:sz w:val="24"/>
          <w:szCs w:val="24"/>
        </w:rPr>
        <w:t xml:space="preserve">объеме </w:t>
      </w:r>
      <w:r w:rsidR="00354CDC">
        <w:rPr>
          <w:rFonts w:ascii="Times New Roman" w:hAnsi="Times New Roman" w:cs="Times New Roman"/>
          <w:color w:val="000000"/>
          <w:sz w:val="24"/>
          <w:szCs w:val="24"/>
        </w:rPr>
        <w:t>1 558 </w:t>
      </w:r>
      <w:r w:rsidRPr="00354CDC">
        <w:rPr>
          <w:rFonts w:ascii="Times New Roman" w:hAnsi="Times New Roman" w:cs="Times New Roman"/>
          <w:color w:val="000000"/>
          <w:sz w:val="24"/>
          <w:szCs w:val="24"/>
        </w:rPr>
        <w:t>255</w:t>
      </w:r>
      <w:r w:rsidR="00354C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54CDC">
        <w:rPr>
          <w:rFonts w:ascii="Times New Roman" w:hAnsi="Times New Roman" w:cs="Times New Roman"/>
          <w:color w:val="000000"/>
          <w:sz w:val="24"/>
          <w:szCs w:val="24"/>
        </w:rPr>
        <w:t>15 руб.</w:t>
      </w:r>
      <w:r w:rsidR="00354CDC">
        <w:rPr>
          <w:rFonts w:ascii="Times New Roman" w:hAnsi="Times New Roman" w:cs="Times New Roman"/>
          <w:color w:val="000000"/>
          <w:sz w:val="24"/>
          <w:szCs w:val="24"/>
        </w:rPr>
        <w:t xml:space="preserve"> (1 353 </w:t>
      </w:r>
      <w:r w:rsidRPr="00354CDC">
        <w:rPr>
          <w:rFonts w:ascii="Times New Roman" w:hAnsi="Times New Roman" w:cs="Times New Roman"/>
          <w:color w:val="000000"/>
          <w:sz w:val="24"/>
          <w:szCs w:val="24"/>
        </w:rPr>
        <w:t>967</w:t>
      </w:r>
      <w:r w:rsidR="00354C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54CDC">
        <w:rPr>
          <w:rFonts w:ascii="Times New Roman" w:hAnsi="Times New Roman" w:cs="Times New Roman"/>
          <w:color w:val="000000"/>
          <w:sz w:val="24"/>
          <w:szCs w:val="24"/>
        </w:rPr>
        <w:t xml:space="preserve">9 руб. </w:t>
      </w:r>
      <w:r w:rsidR="00354CDC">
        <w:rPr>
          <w:rFonts w:ascii="Times New Roman" w:hAnsi="Times New Roman" w:cs="Times New Roman"/>
          <w:color w:val="000000"/>
          <w:sz w:val="24"/>
          <w:szCs w:val="24"/>
        </w:rPr>
        <w:t xml:space="preserve">– областной бюджет, </w:t>
      </w:r>
      <w:r w:rsidRPr="00354CDC">
        <w:rPr>
          <w:rFonts w:ascii="Times New Roman" w:hAnsi="Times New Roman" w:cs="Times New Roman"/>
          <w:color w:val="000000"/>
          <w:sz w:val="24"/>
          <w:szCs w:val="24"/>
        </w:rPr>
        <w:t>204</w:t>
      </w:r>
      <w:r w:rsidR="00354C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CDC">
        <w:rPr>
          <w:rFonts w:ascii="Times New Roman" w:hAnsi="Times New Roman" w:cs="Times New Roman"/>
          <w:color w:val="000000"/>
          <w:sz w:val="24"/>
          <w:szCs w:val="24"/>
        </w:rPr>
        <w:t>287</w:t>
      </w:r>
      <w:r w:rsidR="00354C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54CDC">
        <w:rPr>
          <w:rFonts w:ascii="Times New Roman" w:hAnsi="Times New Roman" w:cs="Times New Roman"/>
          <w:color w:val="000000"/>
          <w:sz w:val="24"/>
          <w:szCs w:val="24"/>
        </w:rPr>
        <w:t>25 руб.</w:t>
      </w:r>
      <w:r w:rsidR="00354CDC">
        <w:rPr>
          <w:rFonts w:ascii="Times New Roman" w:hAnsi="Times New Roman" w:cs="Times New Roman"/>
          <w:color w:val="000000"/>
          <w:sz w:val="24"/>
          <w:szCs w:val="24"/>
        </w:rPr>
        <w:t xml:space="preserve"> – местный бюджет).</w:t>
      </w:r>
      <w:r w:rsidRPr="00354CDC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Выполнены следующие мероприятия:</w:t>
      </w:r>
    </w:p>
    <w:tbl>
      <w:tblPr>
        <w:tblStyle w:val="8"/>
        <w:tblW w:w="5000" w:type="pct"/>
        <w:tblLook w:val="04A0" w:firstRow="1" w:lastRow="0" w:firstColumn="1" w:lastColumn="0" w:noHBand="0" w:noVBand="1"/>
      </w:tblPr>
      <w:tblGrid>
        <w:gridCol w:w="5661"/>
        <w:gridCol w:w="3967"/>
      </w:tblGrid>
      <w:tr w:rsidR="00786F06" w:rsidRPr="00786F06" w:rsidTr="00786F06">
        <w:tc>
          <w:tcPr>
            <w:tcW w:w="2940" w:type="pct"/>
          </w:tcPr>
          <w:p w:rsidR="00786F06" w:rsidRPr="00786F06" w:rsidRDefault="00786F06" w:rsidP="00786F06">
            <w:pPr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86F06">
              <w:rPr>
                <w:b/>
                <w:color w:val="000000"/>
                <w:sz w:val="24"/>
                <w:szCs w:val="24"/>
              </w:rPr>
              <w:t>Наименование контракта</w:t>
            </w:r>
          </w:p>
        </w:tc>
        <w:tc>
          <w:tcPr>
            <w:tcW w:w="2060" w:type="pct"/>
            <w:tcBorders>
              <w:bottom w:val="single" w:sz="4" w:space="0" w:color="auto"/>
            </w:tcBorders>
          </w:tcPr>
          <w:p w:rsidR="00786F06" w:rsidRPr="00786F06" w:rsidRDefault="00786F06" w:rsidP="00786F06">
            <w:pPr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86F06">
              <w:rPr>
                <w:b/>
                <w:color w:val="000000"/>
                <w:sz w:val="24"/>
                <w:szCs w:val="24"/>
              </w:rPr>
              <w:t>Суммы, руб.</w:t>
            </w:r>
          </w:p>
        </w:tc>
      </w:tr>
      <w:tr w:rsidR="00786F06" w:rsidRPr="00786F06" w:rsidTr="00786F06">
        <w:trPr>
          <w:trHeight w:val="1366"/>
        </w:trPr>
        <w:tc>
          <w:tcPr>
            <w:tcW w:w="2940" w:type="pct"/>
            <w:tcBorders>
              <w:right w:val="single" w:sz="4" w:space="0" w:color="auto"/>
            </w:tcBorders>
          </w:tcPr>
          <w:p w:rsidR="00786F06" w:rsidRPr="00786F06" w:rsidRDefault="00786F06" w:rsidP="00D9388B">
            <w:pPr>
              <w:rPr>
                <w:color w:val="000000"/>
                <w:sz w:val="24"/>
                <w:szCs w:val="24"/>
              </w:rPr>
            </w:pPr>
            <w:r w:rsidRPr="00786F06">
              <w:rPr>
                <w:color w:val="000000"/>
                <w:sz w:val="24"/>
                <w:szCs w:val="24"/>
              </w:rPr>
              <w:t>Капитальный ремон</w:t>
            </w:r>
            <w:r w:rsidR="00354CDC">
              <w:rPr>
                <w:color w:val="000000"/>
                <w:sz w:val="24"/>
                <w:szCs w:val="24"/>
              </w:rPr>
              <w:t>т котельной МАОУ Пудинская СОШ (з</w:t>
            </w:r>
            <w:r w:rsidRPr="00786F06">
              <w:rPr>
                <w:color w:val="000000"/>
                <w:sz w:val="24"/>
                <w:szCs w:val="24"/>
              </w:rPr>
              <w:t>амена водогрейного твердотопливного котла мощностью 0,4 МВт</w:t>
            </w:r>
            <w:r w:rsidR="00354CDC">
              <w:rPr>
                <w:color w:val="000000"/>
                <w:sz w:val="24"/>
                <w:szCs w:val="24"/>
              </w:rPr>
              <w:t>)</w:t>
            </w:r>
            <w:r w:rsidRPr="00786F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06" w:rsidRPr="00786F06" w:rsidRDefault="00786F06" w:rsidP="00786F06">
            <w:pPr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86F06">
              <w:rPr>
                <w:b/>
                <w:color w:val="000000"/>
                <w:sz w:val="24"/>
                <w:szCs w:val="24"/>
              </w:rPr>
              <w:t>716 973,55</w:t>
            </w:r>
          </w:p>
          <w:p w:rsidR="00786F06" w:rsidRPr="00786F06" w:rsidRDefault="00354CDC" w:rsidP="00786F06">
            <w:pPr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786F06" w:rsidRPr="00786F06">
              <w:rPr>
                <w:color w:val="000000"/>
                <w:sz w:val="24"/>
                <w:szCs w:val="24"/>
              </w:rPr>
              <w:t>622 978,32</w:t>
            </w:r>
            <w:r w:rsidRPr="00786F0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786F06"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786F06" w:rsidRPr="00786F06" w:rsidRDefault="00786F06" w:rsidP="00786F06">
            <w:pPr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86F06">
              <w:rPr>
                <w:color w:val="000000"/>
                <w:sz w:val="24"/>
                <w:szCs w:val="24"/>
              </w:rPr>
              <w:t>93 995,23</w:t>
            </w:r>
            <w:r w:rsidR="00354CDC" w:rsidRPr="00786F06">
              <w:rPr>
                <w:color w:val="000000"/>
                <w:sz w:val="24"/>
                <w:szCs w:val="24"/>
              </w:rPr>
              <w:t xml:space="preserve"> </w:t>
            </w:r>
            <w:r w:rsidR="00354CDC">
              <w:rPr>
                <w:color w:val="000000"/>
                <w:sz w:val="24"/>
                <w:szCs w:val="24"/>
              </w:rPr>
              <w:t xml:space="preserve">- </w:t>
            </w:r>
            <w:r w:rsidR="00354CDC" w:rsidRPr="00786F06">
              <w:rPr>
                <w:color w:val="000000"/>
                <w:sz w:val="24"/>
                <w:szCs w:val="24"/>
              </w:rPr>
              <w:t>МБ</w:t>
            </w:r>
            <w:r w:rsidR="00354CDC">
              <w:rPr>
                <w:color w:val="000000"/>
                <w:sz w:val="24"/>
                <w:szCs w:val="24"/>
              </w:rPr>
              <w:t>)</w:t>
            </w:r>
          </w:p>
        </w:tc>
      </w:tr>
      <w:tr w:rsidR="00786F06" w:rsidRPr="00786F06" w:rsidTr="00786F06">
        <w:trPr>
          <w:trHeight w:val="416"/>
        </w:trPr>
        <w:tc>
          <w:tcPr>
            <w:tcW w:w="2940" w:type="pct"/>
            <w:tcBorders>
              <w:right w:val="single" w:sz="4" w:space="0" w:color="auto"/>
            </w:tcBorders>
          </w:tcPr>
          <w:p w:rsidR="00786F06" w:rsidRPr="00786F06" w:rsidRDefault="00786F06" w:rsidP="00D9388B">
            <w:pPr>
              <w:rPr>
                <w:color w:val="000000"/>
                <w:sz w:val="24"/>
                <w:szCs w:val="24"/>
              </w:rPr>
            </w:pPr>
            <w:r w:rsidRPr="00786F06">
              <w:rPr>
                <w:color w:val="000000"/>
                <w:sz w:val="24"/>
                <w:szCs w:val="24"/>
              </w:rPr>
              <w:t xml:space="preserve">Капитальный ремонт здания ЦТП 1 </w:t>
            </w:r>
            <w:r w:rsidR="00354CDC">
              <w:rPr>
                <w:color w:val="000000"/>
                <w:sz w:val="24"/>
                <w:szCs w:val="24"/>
              </w:rPr>
              <w:t>(</w:t>
            </w:r>
            <w:r w:rsidRPr="00786F06">
              <w:rPr>
                <w:color w:val="000000"/>
                <w:sz w:val="24"/>
                <w:szCs w:val="24"/>
              </w:rPr>
              <w:t>ремонт кровли и нар</w:t>
            </w:r>
            <w:r w:rsidR="00354CDC">
              <w:rPr>
                <w:color w:val="000000"/>
                <w:sz w:val="24"/>
                <w:szCs w:val="24"/>
              </w:rPr>
              <w:t>ужных кирпичных стен)</w:t>
            </w:r>
            <w:r w:rsidRPr="00786F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06" w:rsidRPr="00786F06" w:rsidRDefault="00786F06" w:rsidP="00786F06">
            <w:pPr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86F06">
              <w:rPr>
                <w:b/>
                <w:color w:val="000000"/>
                <w:sz w:val="24"/>
                <w:szCs w:val="24"/>
              </w:rPr>
              <w:t>841 281,60</w:t>
            </w:r>
            <w:r w:rsidRPr="00786F06">
              <w:rPr>
                <w:color w:val="000000"/>
                <w:sz w:val="24"/>
                <w:szCs w:val="24"/>
              </w:rPr>
              <w:t xml:space="preserve"> </w:t>
            </w:r>
          </w:p>
          <w:p w:rsidR="00786F06" w:rsidRPr="00786F06" w:rsidRDefault="00354CDC" w:rsidP="00786F06">
            <w:pPr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786F06" w:rsidRPr="00786F06">
              <w:rPr>
                <w:color w:val="000000"/>
                <w:sz w:val="24"/>
                <w:szCs w:val="24"/>
              </w:rPr>
              <w:t xml:space="preserve">730 989,58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786F06"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786F06" w:rsidRPr="00786F06" w:rsidRDefault="00786F06" w:rsidP="00354CDC">
            <w:pPr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86F06">
              <w:rPr>
                <w:color w:val="000000"/>
                <w:sz w:val="24"/>
                <w:szCs w:val="24"/>
              </w:rPr>
              <w:t xml:space="preserve">110 292,02 </w:t>
            </w:r>
            <w:r w:rsidR="00354CDC">
              <w:rPr>
                <w:color w:val="000000"/>
                <w:sz w:val="24"/>
                <w:szCs w:val="24"/>
              </w:rPr>
              <w:t xml:space="preserve">- </w:t>
            </w:r>
            <w:r w:rsidR="00354CDC" w:rsidRPr="00786F06">
              <w:rPr>
                <w:color w:val="000000"/>
                <w:sz w:val="24"/>
                <w:szCs w:val="24"/>
              </w:rPr>
              <w:t>МБ</w:t>
            </w:r>
            <w:r w:rsidRPr="00786F06">
              <w:rPr>
                <w:color w:val="000000"/>
                <w:sz w:val="24"/>
                <w:szCs w:val="24"/>
              </w:rPr>
              <w:t>)</w:t>
            </w:r>
          </w:p>
        </w:tc>
      </w:tr>
      <w:tr w:rsidR="00786F06" w:rsidRPr="00786F06" w:rsidTr="00786F06">
        <w:trPr>
          <w:trHeight w:val="416"/>
        </w:trPr>
        <w:tc>
          <w:tcPr>
            <w:tcW w:w="2940" w:type="pct"/>
            <w:tcBorders>
              <w:right w:val="single" w:sz="4" w:space="0" w:color="auto"/>
            </w:tcBorders>
            <w:vAlign w:val="center"/>
          </w:tcPr>
          <w:p w:rsidR="00786F06" w:rsidRPr="00786F06" w:rsidRDefault="00786F06" w:rsidP="00786F06">
            <w:pPr>
              <w:rPr>
                <w:color w:val="000000"/>
                <w:sz w:val="24"/>
                <w:szCs w:val="24"/>
              </w:rPr>
            </w:pPr>
            <w:r w:rsidRPr="00786F06">
              <w:rPr>
                <w:bCs/>
                <w:sz w:val="24"/>
                <w:szCs w:val="24"/>
              </w:rPr>
              <w:t>Капитальный ремонт павильонов водозаборных скважин № 5, № 7, № 8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06" w:rsidRPr="00786F06" w:rsidRDefault="00786F06" w:rsidP="00B32667">
            <w:pPr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86F06">
              <w:rPr>
                <w:b/>
                <w:color w:val="000000"/>
                <w:sz w:val="24"/>
                <w:szCs w:val="24"/>
              </w:rPr>
              <w:t xml:space="preserve">546 021,88 </w:t>
            </w:r>
            <w:r w:rsidR="00B32667">
              <w:rPr>
                <w:b/>
                <w:color w:val="000000"/>
                <w:sz w:val="24"/>
                <w:szCs w:val="24"/>
              </w:rPr>
              <w:t>- МБ</w:t>
            </w:r>
          </w:p>
        </w:tc>
      </w:tr>
      <w:tr w:rsidR="00786F06" w:rsidRPr="00786F06" w:rsidTr="00B32667">
        <w:trPr>
          <w:trHeight w:val="1016"/>
        </w:trPr>
        <w:tc>
          <w:tcPr>
            <w:tcW w:w="2940" w:type="pct"/>
            <w:vAlign w:val="center"/>
          </w:tcPr>
          <w:p w:rsidR="00786F06" w:rsidRPr="00B32667" w:rsidRDefault="00786F06" w:rsidP="00786F06">
            <w:pPr>
              <w:jc w:val="center"/>
              <w:rPr>
                <w:sz w:val="24"/>
                <w:szCs w:val="24"/>
              </w:rPr>
            </w:pPr>
            <w:r w:rsidRPr="00B32667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60" w:type="pct"/>
            <w:tcBorders>
              <w:top w:val="single" w:sz="4" w:space="0" w:color="auto"/>
            </w:tcBorders>
            <w:vAlign w:val="center"/>
          </w:tcPr>
          <w:p w:rsidR="00786F06" w:rsidRPr="00B32667" w:rsidRDefault="00786F06" w:rsidP="00786F06">
            <w:pPr>
              <w:tabs>
                <w:tab w:val="left" w:pos="993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B32667">
              <w:rPr>
                <w:b/>
                <w:sz w:val="24"/>
                <w:szCs w:val="24"/>
              </w:rPr>
              <w:t>2 104 277,03</w:t>
            </w:r>
          </w:p>
          <w:p w:rsidR="00786F06" w:rsidRPr="00B32667" w:rsidRDefault="00B32667" w:rsidP="00786F06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86F06" w:rsidRPr="00B32667">
              <w:rPr>
                <w:sz w:val="24"/>
                <w:szCs w:val="24"/>
              </w:rPr>
              <w:t>1 353 967,90</w:t>
            </w:r>
            <w:r w:rsidRPr="00B326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B32667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,</w:t>
            </w:r>
          </w:p>
          <w:p w:rsidR="00786F06" w:rsidRPr="00B32667" w:rsidRDefault="00786F06" w:rsidP="00786F06">
            <w:pPr>
              <w:tabs>
                <w:tab w:val="left" w:pos="993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B32667">
              <w:rPr>
                <w:sz w:val="24"/>
                <w:szCs w:val="24"/>
              </w:rPr>
              <w:t>750</w:t>
            </w:r>
            <w:r w:rsidR="00B32667">
              <w:rPr>
                <w:sz w:val="24"/>
                <w:szCs w:val="24"/>
              </w:rPr>
              <w:t xml:space="preserve"> </w:t>
            </w:r>
            <w:r w:rsidRPr="00B32667">
              <w:rPr>
                <w:sz w:val="24"/>
                <w:szCs w:val="24"/>
              </w:rPr>
              <w:t>309,13</w:t>
            </w:r>
            <w:r w:rsidR="00B32667" w:rsidRPr="00B32667">
              <w:rPr>
                <w:sz w:val="24"/>
                <w:szCs w:val="24"/>
              </w:rPr>
              <w:t xml:space="preserve"> </w:t>
            </w:r>
            <w:r w:rsidR="00B32667">
              <w:rPr>
                <w:sz w:val="24"/>
                <w:szCs w:val="24"/>
              </w:rPr>
              <w:t xml:space="preserve">– </w:t>
            </w:r>
            <w:r w:rsidR="00B32667" w:rsidRPr="00B32667">
              <w:rPr>
                <w:sz w:val="24"/>
                <w:szCs w:val="24"/>
              </w:rPr>
              <w:t>МБ</w:t>
            </w:r>
            <w:r w:rsidR="00B32667">
              <w:rPr>
                <w:sz w:val="24"/>
                <w:szCs w:val="24"/>
              </w:rPr>
              <w:t>)</w:t>
            </w:r>
          </w:p>
        </w:tc>
      </w:tr>
    </w:tbl>
    <w:p w:rsidR="00786F06" w:rsidRPr="00B32667" w:rsidRDefault="00786F06" w:rsidP="00786F06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Дополнительно на денежные средства ООО «Газпром </w:t>
      </w:r>
      <w:r w:rsidR="00B32667">
        <w:rPr>
          <w:rFonts w:ascii="Times New Roman" w:eastAsia="Calibri" w:hAnsi="Times New Roman" w:cs="Times New Roman"/>
          <w:sz w:val="24"/>
          <w:szCs w:val="24"/>
        </w:rPr>
        <w:t>т</w:t>
      </w:r>
      <w:r w:rsidRPr="00786F06">
        <w:rPr>
          <w:rFonts w:ascii="Times New Roman" w:eastAsia="Calibri" w:hAnsi="Times New Roman" w:cs="Times New Roman"/>
          <w:sz w:val="24"/>
          <w:szCs w:val="24"/>
        </w:rPr>
        <w:t>рансгаз Томск» были приобретены материалы, необходимые для поддержания р</w:t>
      </w:r>
      <w:r w:rsidR="00B32667">
        <w:rPr>
          <w:rFonts w:ascii="Times New Roman" w:eastAsia="Calibri" w:hAnsi="Times New Roman" w:cs="Times New Roman"/>
          <w:sz w:val="24"/>
          <w:szCs w:val="24"/>
        </w:rPr>
        <w:t xml:space="preserve">аботоспособности котельной в </w:t>
      </w:r>
      <w:proofErr w:type="spellStart"/>
      <w:r w:rsidR="00B32667">
        <w:rPr>
          <w:rFonts w:ascii="Times New Roman" w:eastAsia="Calibri" w:hAnsi="Times New Roman" w:cs="Times New Roman"/>
          <w:sz w:val="24"/>
          <w:szCs w:val="24"/>
        </w:rPr>
        <w:t>г.</w:t>
      </w:r>
      <w:r w:rsidRPr="00786F06">
        <w:rPr>
          <w:rFonts w:ascii="Times New Roman" w:eastAsia="Calibri" w:hAnsi="Times New Roman" w:cs="Times New Roman"/>
          <w:sz w:val="24"/>
          <w:szCs w:val="24"/>
        </w:rPr>
        <w:t>Кедровом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на общую </w:t>
      </w:r>
      <w:r w:rsidRPr="00B32667">
        <w:rPr>
          <w:rFonts w:ascii="Times New Roman" w:eastAsia="Calibri" w:hAnsi="Times New Roman" w:cs="Times New Roman"/>
          <w:sz w:val="24"/>
          <w:szCs w:val="24"/>
        </w:rPr>
        <w:t>сумму 1 827 825,62 руб.</w:t>
      </w:r>
    </w:p>
    <w:p w:rsidR="005F2EF0" w:rsidRDefault="005F2EF0" w:rsidP="00541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511" w:rsidRPr="008758B4" w:rsidRDefault="003112E9" w:rsidP="00541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8758B4" w:rsidRPr="003F1A1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462A5" w:rsidRPr="003F1A10">
        <w:rPr>
          <w:rFonts w:ascii="Times New Roman" w:eastAsia="Calibri" w:hAnsi="Times New Roman" w:cs="Times New Roman"/>
          <w:b/>
          <w:sz w:val="24"/>
          <w:szCs w:val="24"/>
        </w:rPr>
        <w:t>Дорожная деятельность</w:t>
      </w:r>
    </w:p>
    <w:p w:rsidR="00D5355F" w:rsidRDefault="00B451D0" w:rsidP="00D5355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F1C1D">
        <w:rPr>
          <w:rFonts w:ascii="Times New Roman" w:hAnsi="Times New Roman" w:cs="Times New Roman"/>
          <w:color w:val="000000"/>
          <w:sz w:val="24"/>
          <w:szCs w:val="24"/>
        </w:rPr>
        <w:t xml:space="preserve">з областного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D5355F" w:rsidRPr="008F1C1D">
        <w:rPr>
          <w:rFonts w:ascii="Times New Roman" w:hAnsi="Times New Roman" w:cs="Times New Roman"/>
          <w:color w:val="000000"/>
          <w:sz w:val="24"/>
          <w:szCs w:val="24"/>
        </w:rPr>
        <w:t>а ремонт автомобильн</w:t>
      </w:r>
      <w:r w:rsidR="00D5355F">
        <w:rPr>
          <w:rFonts w:ascii="Times New Roman" w:hAnsi="Times New Roman" w:cs="Times New Roman"/>
          <w:color w:val="000000"/>
          <w:sz w:val="24"/>
          <w:szCs w:val="24"/>
        </w:rPr>
        <w:t xml:space="preserve">ых дорог местного значения бюджету муниципального образования «Город Кедровый» выделена </w:t>
      </w:r>
      <w:r w:rsidR="00D5355F" w:rsidRPr="008F1C1D">
        <w:rPr>
          <w:rFonts w:ascii="Times New Roman" w:hAnsi="Times New Roman" w:cs="Times New Roman"/>
          <w:color w:val="000000"/>
          <w:sz w:val="24"/>
          <w:szCs w:val="24"/>
        </w:rPr>
        <w:t>субсиди</w:t>
      </w:r>
      <w:r w:rsidR="00D5355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5355F" w:rsidRPr="008F1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55F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="00D5355F" w:rsidRPr="006843BC">
        <w:rPr>
          <w:rFonts w:ascii="Times New Roman" w:hAnsi="Times New Roman" w:cs="Times New Roman"/>
          <w:color w:val="000000"/>
          <w:sz w:val="24"/>
          <w:szCs w:val="24"/>
        </w:rPr>
        <w:t>4 68</w:t>
      </w:r>
      <w:r w:rsidR="00D5355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5355F" w:rsidRPr="00684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55F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D5355F" w:rsidRPr="006843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355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D5355F" w:rsidRPr="008F1C1D">
        <w:rPr>
          <w:rFonts w:ascii="Times New Roman" w:hAnsi="Times New Roman" w:cs="Times New Roman"/>
          <w:color w:val="000000"/>
          <w:sz w:val="24"/>
          <w:szCs w:val="24"/>
        </w:rPr>
        <w:t xml:space="preserve"> руб., </w:t>
      </w:r>
      <w:r w:rsidR="00D5355F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spellStart"/>
      <w:r w:rsidR="00D5355F" w:rsidRPr="008F1C1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5355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5355F" w:rsidRPr="008F1C1D">
        <w:rPr>
          <w:rFonts w:ascii="Times New Roman" w:hAnsi="Times New Roman" w:cs="Times New Roman"/>
          <w:color w:val="000000"/>
          <w:sz w:val="24"/>
          <w:szCs w:val="24"/>
        </w:rPr>
        <w:t>финансирование</w:t>
      </w:r>
      <w:proofErr w:type="spellEnd"/>
      <w:r w:rsidR="00D5355F" w:rsidRPr="008F1C1D">
        <w:rPr>
          <w:rFonts w:ascii="Times New Roman" w:hAnsi="Times New Roman" w:cs="Times New Roman"/>
          <w:color w:val="000000"/>
          <w:sz w:val="24"/>
          <w:szCs w:val="24"/>
        </w:rPr>
        <w:t xml:space="preserve"> местного 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55F" w:rsidRPr="008F1C1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D5355F" w:rsidRPr="00D5355F">
        <w:rPr>
          <w:rFonts w:ascii="Times New Roman" w:hAnsi="Times New Roman" w:cs="Times New Roman"/>
          <w:color w:val="000000"/>
          <w:sz w:val="24"/>
          <w:szCs w:val="24"/>
        </w:rPr>
        <w:t>1 062 397,6</w:t>
      </w:r>
      <w:r w:rsidR="00D5355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5355F" w:rsidRPr="008F1C1D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786F06" w:rsidRPr="00027D57" w:rsidRDefault="00786F06" w:rsidP="00D5355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D57">
        <w:rPr>
          <w:rFonts w:ascii="Times New Roman" w:hAnsi="Times New Roman" w:cs="Times New Roman"/>
          <w:color w:val="000000"/>
          <w:sz w:val="24"/>
          <w:szCs w:val="24"/>
        </w:rPr>
        <w:t xml:space="preserve">Выполнены работы по ремонту следующих участков автомобильных дорог: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24"/>
        <w:gridCol w:w="1884"/>
        <w:gridCol w:w="2120"/>
      </w:tblGrid>
      <w:tr w:rsidR="00D5355F" w:rsidRPr="00027D57" w:rsidTr="00D5355F">
        <w:tc>
          <w:tcPr>
            <w:tcW w:w="2921" w:type="pct"/>
          </w:tcPr>
          <w:p w:rsidR="00D5355F" w:rsidRPr="00027D57" w:rsidRDefault="00D5355F" w:rsidP="00786F06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027D57">
              <w:rPr>
                <w:b/>
                <w:color w:val="000000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978" w:type="pct"/>
          </w:tcPr>
          <w:p w:rsidR="00D5355F" w:rsidRPr="00027D57" w:rsidRDefault="00D5355F" w:rsidP="00786F06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027D57">
              <w:rPr>
                <w:b/>
                <w:color w:val="000000"/>
                <w:sz w:val="24"/>
                <w:szCs w:val="24"/>
              </w:rPr>
              <w:t>протяженность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:rsidR="00D5355F" w:rsidRPr="00027D57" w:rsidRDefault="00D5355F" w:rsidP="00786F06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027D57">
              <w:rPr>
                <w:b/>
                <w:color w:val="000000"/>
                <w:sz w:val="24"/>
                <w:szCs w:val="24"/>
              </w:rPr>
              <w:t>Суммы, руб.</w:t>
            </w:r>
          </w:p>
        </w:tc>
      </w:tr>
      <w:tr w:rsidR="00D5355F" w:rsidRPr="00027D57" w:rsidTr="00D5355F">
        <w:tc>
          <w:tcPr>
            <w:tcW w:w="2921" w:type="pct"/>
          </w:tcPr>
          <w:p w:rsidR="00D5355F" w:rsidRPr="00027D57" w:rsidRDefault="00B451D0" w:rsidP="00786F06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B451D0">
              <w:rPr>
                <w:color w:val="000000"/>
                <w:sz w:val="24"/>
                <w:szCs w:val="24"/>
              </w:rPr>
              <w:t>с. Пудино, ул. Октябрьская, от ул. Таежная до пер. Чапаева и от пер. Садового до ул. Ионина</w:t>
            </w:r>
          </w:p>
        </w:tc>
        <w:tc>
          <w:tcPr>
            <w:tcW w:w="978" w:type="pct"/>
            <w:vAlign w:val="center"/>
          </w:tcPr>
          <w:p w:rsidR="00D5355F" w:rsidRPr="00027D57" w:rsidRDefault="00D5355F" w:rsidP="00786F06">
            <w:pPr>
              <w:pStyle w:val="a4"/>
              <w:tabs>
                <w:tab w:val="left" w:pos="993"/>
              </w:tabs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27D57">
              <w:rPr>
                <w:color w:val="000000"/>
                <w:sz w:val="24"/>
                <w:szCs w:val="24"/>
              </w:rPr>
              <w:t>0,6633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90C5D">
              <w:rPr>
                <w:color w:val="000000"/>
                <w:sz w:val="24"/>
                <w:szCs w:val="24"/>
              </w:rPr>
              <w:t>км.</w:t>
            </w: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55F" w:rsidRPr="00027D57" w:rsidRDefault="00D5355F" w:rsidP="00D5355F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027D57">
              <w:rPr>
                <w:b/>
                <w:color w:val="000000"/>
                <w:sz w:val="24"/>
                <w:szCs w:val="24"/>
              </w:rPr>
              <w:t>5747397,60</w:t>
            </w:r>
          </w:p>
        </w:tc>
      </w:tr>
    </w:tbl>
    <w:p w:rsidR="00786F06" w:rsidRPr="00027D57" w:rsidRDefault="00D5355F" w:rsidP="00786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2021 году заключен муниципальный контракт на </w:t>
      </w:r>
      <w:r w:rsidRPr="00E709A6">
        <w:rPr>
          <w:rFonts w:ascii="Times New Roman" w:hAnsi="Times New Roman" w:cs="Times New Roman"/>
          <w:sz w:val="24"/>
          <w:szCs w:val="24"/>
        </w:rPr>
        <w:t>содержани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709A6">
        <w:rPr>
          <w:rFonts w:ascii="Times New Roman" w:hAnsi="Times New Roman" w:cs="Times New Roman"/>
          <w:sz w:val="24"/>
          <w:szCs w:val="24"/>
        </w:rPr>
        <w:t xml:space="preserve"> муниципальных автомобильных дорог общего пользования и сооружений на них на территории 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 xml:space="preserve"> с ГУП Томской области «Областное ДРСУ</w:t>
      </w:r>
      <w:r w:rsidRPr="00BB2FD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период с 03.03.2021 по 31.12.2023 на общую сумму 9 209 323,39 руб. </w:t>
      </w:r>
      <w:r w:rsidR="00786F06" w:rsidRPr="00027D57">
        <w:rPr>
          <w:rFonts w:ascii="Times New Roman" w:hAnsi="Times New Roman" w:cs="Times New Roman"/>
          <w:sz w:val="24"/>
          <w:szCs w:val="24"/>
        </w:rPr>
        <w:t xml:space="preserve">В 2022 году на содержание автомобильных дорог израсходовано </w:t>
      </w:r>
      <w:r w:rsidR="00786F06">
        <w:rPr>
          <w:rFonts w:ascii="Times New Roman" w:hAnsi="Times New Roman" w:cs="Times New Roman"/>
          <w:sz w:val="24"/>
          <w:szCs w:val="24"/>
        </w:rPr>
        <w:t>2 722 538,96</w:t>
      </w:r>
      <w:r w:rsidR="00786F06" w:rsidRPr="00027D57">
        <w:rPr>
          <w:rFonts w:ascii="Times New Roman" w:hAnsi="Times New Roman" w:cs="Times New Roman"/>
          <w:sz w:val="24"/>
          <w:szCs w:val="24"/>
        </w:rPr>
        <w:t xml:space="preserve"> руб.</w:t>
      </w:r>
      <w:r w:rsidR="00786F06">
        <w:rPr>
          <w:rFonts w:ascii="Times New Roman" w:hAnsi="Times New Roman" w:cs="Times New Roman"/>
          <w:sz w:val="24"/>
          <w:szCs w:val="24"/>
        </w:rPr>
        <w:t xml:space="preserve"> Работы выполнялись</w:t>
      </w:r>
      <w:r w:rsidR="00786F06" w:rsidRPr="00027D57">
        <w:rPr>
          <w:rFonts w:ascii="Times New Roman" w:hAnsi="Times New Roman" w:cs="Times New Roman"/>
          <w:sz w:val="24"/>
          <w:szCs w:val="24"/>
        </w:rPr>
        <w:t xml:space="preserve"> в соответствии с условиями муниципального контракта.</w:t>
      </w:r>
    </w:p>
    <w:p w:rsidR="00786F06" w:rsidRPr="00027D57" w:rsidRDefault="00786F06" w:rsidP="00953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D57">
        <w:rPr>
          <w:rFonts w:ascii="Times New Roman" w:hAnsi="Times New Roman" w:cs="Times New Roman"/>
          <w:sz w:val="24"/>
          <w:szCs w:val="24"/>
        </w:rPr>
        <w:t>Выполнены работы по устройству дощатых тротуаров в сельских населенных пунктах муниципального образования «Город Кедровый» на общую сумму 668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D57">
        <w:rPr>
          <w:rFonts w:ascii="Times New Roman" w:hAnsi="Times New Roman" w:cs="Times New Roman"/>
          <w:sz w:val="24"/>
          <w:szCs w:val="24"/>
        </w:rPr>
        <w:t xml:space="preserve">935,20 руб. </w:t>
      </w:r>
      <w:r w:rsidR="00D5355F">
        <w:rPr>
          <w:rFonts w:ascii="Times New Roman" w:hAnsi="Times New Roman" w:cs="Times New Roman"/>
          <w:sz w:val="24"/>
          <w:szCs w:val="24"/>
        </w:rPr>
        <w:t>(</w:t>
      </w:r>
      <w:r w:rsidRPr="00027D57">
        <w:rPr>
          <w:rFonts w:ascii="Times New Roman" w:hAnsi="Times New Roman" w:cs="Times New Roman"/>
          <w:sz w:val="24"/>
          <w:szCs w:val="24"/>
        </w:rPr>
        <w:t xml:space="preserve">с. Пудино, ул. Советской до </w:t>
      </w:r>
      <w:proofErr w:type="spellStart"/>
      <w:r w:rsidR="00D5355F">
        <w:rPr>
          <w:rFonts w:ascii="Times New Roman" w:hAnsi="Times New Roman" w:cs="Times New Roman"/>
          <w:sz w:val="24"/>
          <w:szCs w:val="24"/>
        </w:rPr>
        <w:t>ул.</w:t>
      </w:r>
      <w:r w:rsidRPr="00027D57">
        <w:rPr>
          <w:rFonts w:ascii="Times New Roman" w:hAnsi="Times New Roman" w:cs="Times New Roman"/>
          <w:sz w:val="24"/>
          <w:szCs w:val="24"/>
        </w:rPr>
        <w:t>Весенней</w:t>
      </w:r>
      <w:proofErr w:type="spellEnd"/>
      <w:r w:rsidRPr="00027D57">
        <w:rPr>
          <w:rFonts w:ascii="Times New Roman" w:hAnsi="Times New Roman" w:cs="Times New Roman"/>
          <w:sz w:val="24"/>
          <w:szCs w:val="24"/>
        </w:rPr>
        <w:t xml:space="preserve"> (134</w:t>
      </w:r>
      <w:r w:rsidR="00D5355F">
        <w:rPr>
          <w:rFonts w:ascii="Times New Roman" w:hAnsi="Times New Roman" w:cs="Times New Roman"/>
          <w:sz w:val="24"/>
          <w:szCs w:val="24"/>
        </w:rPr>
        <w:t xml:space="preserve"> </w:t>
      </w:r>
      <w:r w:rsidRPr="00027D57">
        <w:rPr>
          <w:rFonts w:ascii="Times New Roman" w:hAnsi="Times New Roman" w:cs="Times New Roman"/>
          <w:sz w:val="24"/>
          <w:szCs w:val="24"/>
        </w:rPr>
        <w:t>м), ул. Весенняя (136</w:t>
      </w:r>
      <w:r w:rsidR="00D5355F">
        <w:rPr>
          <w:rFonts w:ascii="Times New Roman" w:hAnsi="Times New Roman" w:cs="Times New Roman"/>
          <w:sz w:val="24"/>
          <w:szCs w:val="24"/>
        </w:rPr>
        <w:t xml:space="preserve"> </w:t>
      </w:r>
      <w:r w:rsidRPr="00027D57">
        <w:rPr>
          <w:rFonts w:ascii="Times New Roman" w:hAnsi="Times New Roman" w:cs="Times New Roman"/>
          <w:sz w:val="24"/>
          <w:szCs w:val="24"/>
        </w:rPr>
        <w:t>м)</w:t>
      </w:r>
      <w:r w:rsidR="00D5355F">
        <w:rPr>
          <w:rFonts w:ascii="Times New Roman" w:hAnsi="Times New Roman" w:cs="Times New Roman"/>
          <w:sz w:val="24"/>
          <w:szCs w:val="24"/>
        </w:rPr>
        <w:t>,</w:t>
      </w:r>
      <w:r w:rsidRPr="00027D57">
        <w:rPr>
          <w:rFonts w:ascii="Times New Roman" w:hAnsi="Times New Roman" w:cs="Times New Roman"/>
          <w:sz w:val="24"/>
          <w:szCs w:val="24"/>
        </w:rPr>
        <w:t xml:space="preserve"> от Пром</w:t>
      </w:r>
      <w:r w:rsidR="00D5355F">
        <w:rPr>
          <w:rFonts w:ascii="Times New Roman" w:hAnsi="Times New Roman" w:cs="Times New Roman"/>
          <w:sz w:val="24"/>
          <w:szCs w:val="24"/>
        </w:rPr>
        <w:t>ышленной до пер. Чкалова (72 м)</w:t>
      </w:r>
      <w:r w:rsidR="00953833">
        <w:rPr>
          <w:rFonts w:ascii="Times New Roman" w:hAnsi="Times New Roman" w:cs="Times New Roman"/>
          <w:sz w:val="24"/>
          <w:szCs w:val="24"/>
        </w:rPr>
        <w:t>;</w:t>
      </w:r>
      <w:r w:rsidR="00D5355F">
        <w:rPr>
          <w:rFonts w:ascii="Times New Roman" w:hAnsi="Times New Roman" w:cs="Times New Roman"/>
          <w:sz w:val="24"/>
          <w:szCs w:val="24"/>
        </w:rPr>
        <w:t xml:space="preserve"> </w:t>
      </w:r>
      <w:r w:rsidRPr="00027D57">
        <w:rPr>
          <w:rFonts w:ascii="Times New Roman" w:hAnsi="Times New Roman" w:cs="Times New Roman"/>
          <w:sz w:val="24"/>
          <w:szCs w:val="24"/>
        </w:rPr>
        <w:t>п. Останино, ул. Новосибирская (72 м);</w:t>
      </w:r>
      <w:r w:rsidR="00953833">
        <w:rPr>
          <w:rFonts w:ascii="Times New Roman" w:hAnsi="Times New Roman" w:cs="Times New Roman"/>
          <w:sz w:val="24"/>
          <w:szCs w:val="24"/>
        </w:rPr>
        <w:t xml:space="preserve"> </w:t>
      </w:r>
      <w:r w:rsidRPr="00027D57">
        <w:rPr>
          <w:rFonts w:ascii="Times New Roman" w:hAnsi="Times New Roman" w:cs="Times New Roman"/>
          <w:sz w:val="24"/>
          <w:szCs w:val="24"/>
        </w:rPr>
        <w:t>п. Лушникова, пер. Аэропортовский (286 м)</w:t>
      </w:r>
      <w:r w:rsidR="00953833">
        <w:rPr>
          <w:rFonts w:ascii="Times New Roman" w:hAnsi="Times New Roman" w:cs="Times New Roman"/>
          <w:sz w:val="24"/>
          <w:szCs w:val="24"/>
        </w:rPr>
        <w:t>).</w:t>
      </w:r>
    </w:p>
    <w:p w:rsidR="001E7592" w:rsidRPr="00C85511" w:rsidRDefault="001E7592" w:rsidP="00265C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5511" w:rsidRPr="008758B4" w:rsidRDefault="00E83125" w:rsidP="00541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11C6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8758B4" w:rsidRPr="003511C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85511" w:rsidRPr="003511C6">
        <w:rPr>
          <w:rFonts w:ascii="Times New Roman" w:eastAsia="Calibri" w:hAnsi="Times New Roman" w:cs="Times New Roman"/>
          <w:b/>
          <w:sz w:val="24"/>
          <w:szCs w:val="24"/>
        </w:rPr>
        <w:t>Благоустройство и экология</w:t>
      </w:r>
      <w:r w:rsidR="00C85511" w:rsidRPr="008758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86F06" w:rsidRPr="00DD7F43" w:rsidRDefault="00DD7F43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«Комплексное благоустройство муниципального образования «Город Кедровый» </w:t>
      </w:r>
      <w:r w:rsidR="00786F06"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мероприятия на общую сумму 5</w:t>
      </w:r>
      <w:r w:rsidR="00C95E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86F06"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>064</w:t>
      </w:r>
      <w:r w:rsidR="00C95E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86F06"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C95E2E">
        <w:rPr>
          <w:rFonts w:ascii="Times New Roman" w:eastAsia="Times New Roman" w:hAnsi="Times New Roman" w:cs="Times New Roman"/>
          <w:sz w:val="24"/>
          <w:szCs w:val="24"/>
          <w:lang w:eastAsia="ru-RU"/>
        </w:rPr>
        <w:t>0,00</w:t>
      </w:r>
      <w:r w:rsidR="00786F06"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том числе: </w:t>
      </w:r>
    </w:p>
    <w:p w:rsidR="00786F06" w:rsidRPr="00DD7F43" w:rsidRDefault="00786F06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AC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транспортные услуги по благоустройству (2 361 35</w:t>
      </w:r>
      <w:r w:rsidR="00B33B19" w:rsidRPr="004341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341AC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рублей);</w:t>
      </w:r>
    </w:p>
    <w:p w:rsidR="00786F06" w:rsidRPr="00DD7F43" w:rsidRDefault="00786F06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восстановление пешеходной переправы через р. </w:t>
      </w:r>
      <w:proofErr w:type="spellStart"/>
      <w:r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Чузик</w:t>
      </w:r>
      <w:proofErr w:type="spellEnd"/>
      <w:r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(60 103,20 руб</w:t>
      </w:r>
      <w:r w:rsidR="00DD7F43"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86F06" w:rsidRPr="00DD7F43" w:rsidRDefault="00786F06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обработка территорий противоклещевым препаратом (35</w:t>
      </w:r>
      <w:r w:rsidR="00DD7F43"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>281,40 руб</w:t>
      </w:r>
      <w:r w:rsidR="00DD7F43"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86F06" w:rsidRPr="00DD7F43" w:rsidRDefault="00786F06" w:rsidP="00434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41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341AC" w:rsidRPr="0043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реализации проекта устройства общественных кладбищ, расположенных на территории с. Пудино и г. Кедрового, выполнены работы по строительству деревянных туалетов </w:t>
      </w:r>
      <w:r w:rsidR="004341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341AC" w:rsidRPr="004341AC">
        <w:rPr>
          <w:rFonts w:ascii="Times New Roman" w:eastAsia="Times New Roman" w:hAnsi="Times New Roman" w:cs="Times New Roman"/>
          <w:sz w:val="24"/>
          <w:szCs w:val="24"/>
          <w:lang w:eastAsia="ru-RU"/>
        </w:rPr>
        <w:t>60 018,64 руб.</w:t>
      </w:r>
      <w:r w:rsidR="0043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341AC" w:rsidRPr="00C83F9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работы по ограждению кладбища г. Кедрового (протяженность участка ограждения 20 м) (49 502,18 руб.)</w:t>
      </w:r>
      <w:r w:rsidRPr="00C83F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6F06" w:rsidRPr="00DD7F43" w:rsidRDefault="00DD7F43" w:rsidP="00786F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7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786F06" w:rsidRPr="00DD7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выполнение работ по благоустройству территории, прилегающей к муниципальной ярмарке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с.Пудино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86F06" w:rsidRPr="00DD7F43">
        <w:rPr>
          <w:rFonts w:ascii="Times New Roman" w:hAnsi="Times New Roman" w:cs="Times New Roman"/>
          <w:bCs/>
          <w:color w:val="000000"/>
          <w:sz w:val="24"/>
          <w:szCs w:val="24"/>
        </w:rPr>
        <w:t>(47 062,32 руб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786F06" w:rsidRPr="00DD7F43"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786F06" w:rsidRPr="00DD7F43" w:rsidRDefault="00786F06" w:rsidP="0078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43">
        <w:rPr>
          <w:rFonts w:ascii="Times New Roman" w:hAnsi="Times New Roman" w:cs="Times New Roman"/>
          <w:bCs/>
          <w:color w:val="000000"/>
          <w:sz w:val="24"/>
          <w:szCs w:val="24"/>
        </w:rPr>
        <w:t>- приобретены информационные стенды (189 040,00 руб</w:t>
      </w:r>
      <w:r w:rsidR="00DD7F4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D7F43"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786F06" w:rsidRDefault="00786F06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F43"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муниципальной программы «Повышение энергетической эффективности на территории муниципального образования «Город Кедровый» приобретены светодиодные лампы и светильники для уличного освещения муниципального образования «Город Кедровый»</w:t>
      </w:r>
      <w:r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(192</w:t>
      </w:r>
      <w:r w:rsid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>443,4</w:t>
      </w:r>
      <w:r w:rsid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95E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5E2E" w:rsidRPr="00DD7F43" w:rsidRDefault="00C95E2E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прочие расходы составили </w:t>
      </w:r>
      <w:r w:rsidR="00DC2801">
        <w:rPr>
          <w:rFonts w:ascii="Times New Roman" w:eastAsia="Times New Roman" w:hAnsi="Times New Roman" w:cs="Times New Roman"/>
          <w:sz w:val="24"/>
          <w:szCs w:val="24"/>
          <w:lang w:eastAsia="ru-RU"/>
        </w:rPr>
        <w:t>2 069 349,86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786F06" w:rsidRPr="00DD7F43" w:rsidRDefault="00C95E2E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благоустроительных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е</w:t>
      </w:r>
      <w:r w:rsidR="00786F06"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жегодно на общественных территориях высаживаются цветы. В 2022 году на общественных территориях «Центр 2.0»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1.0»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высажены кусты дерена и </w:t>
      </w:r>
      <w:r w:rsidR="00786F06"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барбарис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6F06"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F06" w:rsidRPr="00DD7F43" w:rsidRDefault="00786F06" w:rsidP="0078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F43">
        <w:rPr>
          <w:rFonts w:ascii="Times New Roman" w:hAnsi="Times New Roman" w:cs="Times New Roman"/>
          <w:sz w:val="24"/>
          <w:szCs w:val="24"/>
        </w:rPr>
        <w:t xml:space="preserve">Муниципальное образование «Город Кедровый» ежегодно участвует в </w:t>
      </w:r>
      <w:r w:rsidR="00DC2801">
        <w:rPr>
          <w:rFonts w:ascii="Times New Roman" w:hAnsi="Times New Roman" w:cs="Times New Roman"/>
          <w:sz w:val="24"/>
          <w:szCs w:val="24"/>
        </w:rPr>
        <w:t>О</w:t>
      </w:r>
      <w:r w:rsidRPr="00DD7F43">
        <w:rPr>
          <w:rFonts w:ascii="Times New Roman" w:hAnsi="Times New Roman" w:cs="Times New Roman"/>
          <w:sz w:val="24"/>
          <w:szCs w:val="24"/>
        </w:rPr>
        <w:t>бщероссийских Днях защиты от экологической опасности в Томской области в 2022 году</w:t>
      </w:r>
      <w:r w:rsidRPr="00DD7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F43">
        <w:rPr>
          <w:rFonts w:ascii="Times New Roman" w:hAnsi="Times New Roman" w:cs="Times New Roman"/>
          <w:sz w:val="24"/>
          <w:szCs w:val="24"/>
        </w:rPr>
        <w:t>Активным участникам мероприятий Дней защиты - 2022 (32 человек</w:t>
      </w:r>
      <w:r w:rsidR="00C95E2E">
        <w:rPr>
          <w:rFonts w:ascii="Times New Roman" w:hAnsi="Times New Roman" w:cs="Times New Roman"/>
          <w:sz w:val="24"/>
          <w:szCs w:val="24"/>
        </w:rPr>
        <w:t>а</w:t>
      </w:r>
      <w:r w:rsidRPr="00DD7F43">
        <w:rPr>
          <w:rFonts w:ascii="Times New Roman" w:hAnsi="Times New Roman" w:cs="Times New Roman"/>
          <w:sz w:val="24"/>
          <w:szCs w:val="24"/>
        </w:rPr>
        <w:t>) вручены благодарственные письма и поощрительные призы.</w:t>
      </w:r>
    </w:p>
    <w:p w:rsidR="00B462A5" w:rsidRDefault="00B462A5" w:rsidP="00B46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2A5" w:rsidRPr="002F55EE" w:rsidRDefault="00B462A5" w:rsidP="00B46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«Лучший дворик»</w:t>
      </w:r>
    </w:p>
    <w:p w:rsidR="00786F06" w:rsidRPr="00935A9C" w:rsidRDefault="00786F06" w:rsidP="00DC2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9C">
        <w:rPr>
          <w:rFonts w:ascii="Times New Roman" w:hAnsi="Times New Roman" w:cs="Times New Roman"/>
          <w:sz w:val="24"/>
          <w:szCs w:val="24"/>
        </w:rPr>
        <w:t>В период с 01 июня по 01 сентября 2022 года на территории муниципального образования «Город Кедровый» проходил конкурс по благоустройству «Лучший Кедровский дворик» по следующим номинациям:</w:t>
      </w:r>
      <w:r w:rsidR="00DC2801">
        <w:rPr>
          <w:rFonts w:ascii="Times New Roman" w:hAnsi="Times New Roman" w:cs="Times New Roman"/>
          <w:sz w:val="24"/>
          <w:szCs w:val="24"/>
        </w:rPr>
        <w:t xml:space="preserve"> </w:t>
      </w:r>
      <w:r w:rsidRPr="00935A9C">
        <w:rPr>
          <w:rFonts w:ascii="Times New Roman" w:hAnsi="Times New Roman" w:cs="Times New Roman"/>
          <w:sz w:val="24"/>
          <w:szCs w:val="24"/>
        </w:rPr>
        <w:t>«Самый уютный двор»;</w:t>
      </w:r>
      <w:r w:rsidR="00DC2801">
        <w:rPr>
          <w:rFonts w:ascii="Times New Roman" w:hAnsi="Times New Roman" w:cs="Times New Roman"/>
          <w:sz w:val="24"/>
          <w:szCs w:val="24"/>
        </w:rPr>
        <w:t xml:space="preserve"> </w:t>
      </w:r>
      <w:r w:rsidRPr="00935A9C">
        <w:rPr>
          <w:rFonts w:ascii="Times New Roman" w:hAnsi="Times New Roman" w:cs="Times New Roman"/>
          <w:sz w:val="24"/>
          <w:szCs w:val="24"/>
        </w:rPr>
        <w:t>«Лучшая частная усадьба»;</w:t>
      </w:r>
      <w:r w:rsidR="00DC2801">
        <w:rPr>
          <w:rFonts w:ascii="Times New Roman" w:hAnsi="Times New Roman" w:cs="Times New Roman"/>
          <w:sz w:val="24"/>
          <w:szCs w:val="24"/>
        </w:rPr>
        <w:t xml:space="preserve"> </w:t>
      </w:r>
      <w:r w:rsidRPr="00935A9C">
        <w:rPr>
          <w:rFonts w:ascii="Times New Roman" w:hAnsi="Times New Roman" w:cs="Times New Roman"/>
          <w:sz w:val="24"/>
          <w:szCs w:val="24"/>
        </w:rPr>
        <w:t>«Лучший цветник предприятия»;</w:t>
      </w:r>
      <w:r w:rsidR="00DC2801">
        <w:rPr>
          <w:rFonts w:ascii="Times New Roman" w:hAnsi="Times New Roman" w:cs="Times New Roman"/>
          <w:sz w:val="24"/>
          <w:szCs w:val="24"/>
        </w:rPr>
        <w:t xml:space="preserve"> </w:t>
      </w:r>
      <w:r w:rsidRPr="00935A9C">
        <w:rPr>
          <w:rFonts w:ascii="Times New Roman" w:hAnsi="Times New Roman" w:cs="Times New Roman"/>
          <w:sz w:val="24"/>
          <w:szCs w:val="24"/>
        </w:rPr>
        <w:t>«Цветущий балкон»;</w:t>
      </w:r>
      <w:r w:rsidR="00DC2801">
        <w:rPr>
          <w:rFonts w:ascii="Times New Roman" w:hAnsi="Times New Roman" w:cs="Times New Roman"/>
          <w:sz w:val="24"/>
          <w:szCs w:val="24"/>
        </w:rPr>
        <w:t xml:space="preserve"> </w:t>
      </w:r>
      <w:r w:rsidRPr="00935A9C">
        <w:rPr>
          <w:rFonts w:ascii="Times New Roman" w:hAnsi="Times New Roman" w:cs="Times New Roman"/>
          <w:sz w:val="24"/>
          <w:szCs w:val="24"/>
        </w:rPr>
        <w:t>«Лучший Арт-объект».</w:t>
      </w:r>
    </w:p>
    <w:p w:rsidR="00786F06" w:rsidRPr="00935A9C" w:rsidRDefault="00DC2801" w:rsidP="00786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конкурса</w:t>
      </w:r>
      <w:r w:rsidR="00786F06" w:rsidRPr="00935A9C">
        <w:rPr>
          <w:rFonts w:ascii="Times New Roman" w:hAnsi="Times New Roman" w:cs="Times New Roman"/>
          <w:sz w:val="24"/>
          <w:szCs w:val="24"/>
        </w:rPr>
        <w:t xml:space="preserve"> проведены осмотры территории жилищного фонда, объектов социальной сферы, включающих тротуары, проезды, площадки, малые архитектурные формы, фасады зданий, озеленение. </w:t>
      </w:r>
    </w:p>
    <w:p w:rsidR="00786F06" w:rsidRPr="00D72CCF" w:rsidRDefault="00786F06" w:rsidP="00786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A9C">
        <w:rPr>
          <w:rFonts w:ascii="Times New Roman" w:hAnsi="Times New Roman" w:cs="Times New Roman"/>
          <w:sz w:val="24"/>
          <w:szCs w:val="24"/>
        </w:rPr>
        <w:t>По итогам конкурса 18 участников отмечены поощрительными призами и грамотами.</w:t>
      </w:r>
    </w:p>
    <w:p w:rsidR="005F2EF0" w:rsidRDefault="005F2EF0" w:rsidP="00E35F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511" w:rsidRDefault="008758B4" w:rsidP="00E35F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2D0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8312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BB2D0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85511" w:rsidRPr="00BB2D05">
        <w:rPr>
          <w:rFonts w:ascii="Times New Roman" w:eastAsia="Calibri" w:hAnsi="Times New Roman" w:cs="Times New Roman"/>
          <w:b/>
          <w:sz w:val="24"/>
          <w:szCs w:val="24"/>
        </w:rPr>
        <w:t>Проект «Формирование комфортной городской среды»</w:t>
      </w:r>
      <w:r w:rsidR="0043406D" w:rsidRPr="00BB2D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86F06" w:rsidRDefault="00786F06" w:rsidP="00C95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2017</w:t>
      </w:r>
      <w:r w:rsidRPr="002F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муниципальное образование «Город Кедровый»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 реализации проекта </w:t>
      </w:r>
      <w:r w:rsidRPr="00887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«Формирование комфортной городской среды»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87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0C26" w:rsidRDefault="00BF0C26" w:rsidP="00BF0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продолжено благоустройство общественной территории «Центр 1.0» в 1 микрорайоне </w:t>
      </w:r>
      <w:proofErr w:type="spellStart"/>
      <w:r w:rsidRPr="00BF0C26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г.Кедрового</w:t>
      </w:r>
      <w:proofErr w:type="spellEnd"/>
      <w:r w:rsidRPr="00BF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Выполнены работы по благоустройству зоны №2 на сумму 7 944 653,56 руб., из них 7 320 998,25 руб. - федеральный бюджет, 226 440,63 руб. - областной </w:t>
      </w:r>
      <w:r w:rsidRPr="00BF0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бюджет, 397 214,68 руб. - местный бюджет. В ходе выполнения работ уложены тротуарная плитка и резиновое покрытие, установлены скамейки, детский игровой комплекс, канатная дорога, выложена декоративная стенка из мелких бетонных блоков, посажены кусты барбариса и кедр. </w:t>
      </w:r>
    </w:p>
    <w:p w:rsidR="00786F06" w:rsidRPr="000F373A" w:rsidRDefault="00786F06" w:rsidP="00BF0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велась активная </w:t>
      </w:r>
      <w:r w:rsidRPr="00BB2D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информированию населения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 по комфортной городской среде </w:t>
      </w:r>
      <w:r w:rsidRPr="0000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официальный сайт Администрации города Кедрового, газету «В краю кедровом» и официальные аккаунты в социальных сетях. За весь период было опубликовано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320</w:t>
      </w:r>
      <w:r w:rsidRPr="0000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постов и публикаций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всего 93 646 просмотров</w:t>
      </w:r>
      <w:r w:rsidRPr="000048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F06" w:rsidRPr="000F373A" w:rsidRDefault="00786F06" w:rsidP="00C95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3A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2018 года Министерством строительства и жилищно-коммунального хозяйства РФ формируется Индекс качества городской среды. Результаты формирования Индекса качества городской среды используются в реализации положений Указа Президента Российской Федерации от 21.07.2020 г. №474 «О национальных целях развития Российской Федерации на период до 2030 года», национального проекта «Жилье и городская среда», в том числе для определения размера субсидии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среды.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F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орода </w:t>
      </w:r>
      <w:r w:rsidRPr="000F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Кедрового Индекс качества городской среды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Pr="000F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0F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(2018 год – 141 балл, 2019 – 163 балла, 2020 год – 177 баллов, 2021 год - 180)</w:t>
      </w:r>
      <w:r w:rsidRPr="000F373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достижения цели была проведена работа по добавлению в различные информационные карты информации об объектах торговли и социальных объектах, благоустроена дополнительно общественная территория.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400A" w:rsidRDefault="00DC400A" w:rsidP="0071508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5084" w:rsidRPr="008758B4" w:rsidRDefault="00715084" w:rsidP="0071508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58B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8312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758B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Проект «Инициативное бюджетирование»</w:t>
      </w:r>
    </w:p>
    <w:p w:rsidR="00786F06" w:rsidRPr="0043406D" w:rsidRDefault="00786F06" w:rsidP="0078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2018 года муниципальное образование «Город Кедровый» участвует в реализации проекта «Инициативное бюджетирование», запущенный Департаментом финансов Томской области.</w:t>
      </w:r>
    </w:p>
    <w:p w:rsidR="00786F06" w:rsidRDefault="00786F06" w:rsidP="0078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3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было реализован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Pr="0043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проект: </w:t>
      </w:r>
      <w:r w:rsidR="00745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</w:t>
      </w:r>
      <w:r w:rsidRPr="00B95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лагоустройств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5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территории, г. Кедровый, 1 и 2 микрорайоны. Ремонт внутриквартальных проездов</w:t>
      </w:r>
      <w:r w:rsidR="00745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3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</w:t>
      </w:r>
      <w:r w:rsidRPr="00C9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сумму 1 350 663,60 руб</w:t>
      </w:r>
      <w:r w:rsidR="0085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9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исполнения муниципального контракта сложилась экономия в размере </w:t>
      </w:r>
      <w:r w:rsidRPr="00C95E2E">
        <w:rPr>
          <w:rStyle w:val="af1"/>
          <w:rFonts w:ascii="Times New Roman" w:hAnsi="Times New Roman" w:cs="Times New Roman"/>
          <w:b w:val="0"/>
          <w:sz w:val="24"/>
          <w:szCs w:val="24"/>
        </w:rPr>
        <w:t>94 161,6</w:t>
      </w:r>
      <w:r w:rsidR="0074507F">
        <w:rPr>
          <w:rStyle w:val="af1"/>
          <w:rFonts w:ascii="Times New Roman" w:hAnsi="Times New Roman" w:cs="Times New Roman"/>
          <w:b w:val="0"/>
          <w:sz w:val="24"/>
          <w:szCs w:val="24"/>
        </w:rPr>
        <w:t>0</w:t>
      </w:r>
      <w:r w:rsidRPr="00C95E2E">
        <w:rPr>
          <w:rStyle w:val="af1"/>
          <w:rFonts w:ascii="Times New Roman" w:hAnsi="Times New Roman" w:cs="Times New Roman"/>
          <w:b w:val="0"/>
          <w:sz w:val="24"/>
          <w:szCs w:val="24"/>
        </w:rPr>
        <w:t xml:space="preserve"> руб</w:t>
      </w:r>
      <w:r w:rsidR="00855CBE">
        <w:rPr>
          <w:rStyle w:val="af1"/>
          <w:rFonts w:ascii="Times New Roman" w:hAnsi="Times New Roman" w:cs="Times New Roman"/>
          <w:b w:val="0"/>
          <w:sz w:val="24"/>
          <w:szCs w:val="24"/>
        </w:rPr>
        <w:t>.</w:t>
      </w:r>
      <w:r w:rsidRPr="00C95E2E">
        <w:rPr>
          <w:rStyle w:val="af1"/>
          <w:rFonts w:ascii="Times New Roman" w:hAnsi="Times New Roman" w:cs="Times New Roman"/>
          <w:b w:val="0"/>
          <w:sz w:val="24"/>
          <w:szCs w:val="24"/>
        </w:rPr>
        <w:t>, на которую были приобретены дорожные знаки</w:t>
      </w:r>
      <w:r w:rsidRPr="00C95E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C9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Общая сумма, направленная на реализацию проекта, составила 1 446 667,60 </w:t>
      </w:r>
      <w:r w:rsidR="0085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="00D2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5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них: 976 500,63 руб. – областной бюджет, 392 150,00 руб</w:t>
      </w:r>
      <w:r w:rsidR="00D2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9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местный</w:t>
      </w:r>
      <w:r w:rsidRPr="00E6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бюджет, </w:t>
      </w:r>
      <w:r w:rsidR="0085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</w:t>
      </w:r>
      <w:r w:rsidRPr="00E6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78 016,97 руб. - благотвор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ительные пожертвования граждан.</w:t>
      </w:r>
    </w:p>
    <w:p w:rsidR="00786F06" w:rsidRPr="002F55EE" w:rsidRDefault="00786F06" w:rsidP="0078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B2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лет</w:t>
      </w:r>
      <w:r w:rsidRPr="00BB2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 «Инициативному бюджетированию» были успешно реализованы проекты: </w:t>
      </w:r>
      <w:r w:rsidR="00855CBE" w:rsidRPr="0085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«Благоустройство центральной площади с. Пудино (1 и 2 этапы)», «Установка дополнительного освещения во 2 мкр. г. Кедрового», «Устройство тротуара в 1 микрорайоне г. Кедрового», «Обустройство дороги на переезде через р. </w:t>
      </w:r>
      <w:proofErr w:type="spellStart"/>
      <w:r w:rsidR="00855CBE" w:rsidRPr="0085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Коньга</w:t>
      </w:r>
      <w:proofErr w:type="spellEnd"/>
      <w:r w:rsidR="00855CBE" w:rsidRPr="0085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этап и 2 этап), «Ремонт дороги на ул. Северной с. Пудино», «Устройство тротуара в 1 микрорайоне г. Кедрового (от д.№11, 2 мкр. до школы г. Кедрового)», «Благоустройство территории, 636615, Томская область, г. Кедровый, 1 и 2 микрорайоны. Ремонт внутриквартальных проездов».</w:t>
      </w:r>
    </w:p>
    <w:p w:rsidR="00C85511" w:rsidRPr="00C85511" w:rsidRDefault="00C85511" w:rsidP="00C8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1C6" w:rsidRDefault="008758B4" w:rsidP="003F1A1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58D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83125" w:rsidRPr="006058D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058D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85511" w:rsidRPr="006058D9">
        <w:rPr>
          <w:rFonts w:ascii="Times New Roman" w:eastAsia="Calibri" w:hAnsi="Times New Roman" w:cs="Times New Roman"/>
          <w:b/>
          <w:sz w:val="24"/>
          <w:szCs w:val="24"/>
        </w:rPr>
        <w:t>Обращение с отходами, в том числе с твердыми коммунальными отходами, на территории муниципального образования «Город Кедровый»</w:t>
      </w:r>
      <w:r w:rsidR="003511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86F06" w:rsidRPr="00786F06" w:rsidRDefault="00786F06" w:rsidP="00B33B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01.01.2019, в соответствии с действующим законодательством, на территории муниципального образования «Город Кедровый» стартовали мероприятия в рамках реализации реформы системы обращения с твердыми коммунальными отходами. </w:t>
      </w:r>
    </w:p>
    <w:p w:rsidR="00786F06" w:rsidRPr="00786F06" w:rsidRDefault="00786F06" w:rsidP="00B33B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ar-SA"/>
        </w:rPr>
        <w:t>В 2022 году в связи с отсутствием регионального оператора на территории муниципального образования «Город Кедровый» были заключены муниципальные контракты на оказание транспортных услуг по благоустройству общественных территорий, в рамках которого оказывались услуги по сбору и вывозу ТКО, на общую сумму 2 361 359,00 руб.</w:t>
      </w:r>
    </w:p>
    <w:p w:rsidR="00786F06" w:rsidRDefault="00D9388B" w:rsidP="00B33B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388B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муниципальной программы «Обращение с отходами, в том числе твердыми коммунальными отходами на территории муниципального образования «Город Кедровый» в</w:t>
      </w:r>
      <w:r w:rsidR="00786F06" w:rsidRPr="00D93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ыполнены работы по ликвидации несанкционированного складирования отходов в </w:t>
      </w:r>
      <w:proofErr w:type="spellStart"/>
      <w:r w:rsidR="00786F06" w:rsidRPr="00D9388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п.Рогалево</w:t>
      </w:r>
      <w:proofErr w:type="spellEnd"/>
      <w:r w:rsidR="00786F06" w:rsidRPr="00D93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п. </w:t>
      </w:r>
      <w:proofErr w:type="spellStart"/>
      <w:r w:rsidR="00786F06" w:rsidRPr="00D9388B">
        <w:rPr>
          <w:rFonts w:ascii="Times New Roman" w:eastAsia="Times New Roman" w:hAnsi="Times New Roman" w:cs="Times New Roman"/>
          <w:sz w:val="24"/>
          <w:szCs w:val="24"/>
          <w:lang w:eastAsia="ar-SA"/>
        </w:rPr>
        <w:t>Таванга</w:t>
      </w:r>
      <w:proofErr w:type="spellEnd"/>
      <w:r w:rsidR="00786F06" w:rsidRPr="00D93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сумму 249 997,86 руб.</w:t>
      </w:r>
      <w:r w:rsidRPr="00D93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86F06" w:rsidRPr="00D9388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обустройству нового уча</w:t>
      </w:r>
      <w:r w:rsidR="00B33B19" w:rsidRPr="00D93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стка для расширения полигона </w:t>
      </w:r>
      <w:proofErr w:type="spellStart"/>
      <w:r w:rsidR="00B33B19" w:rsidRPr="00D9388B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786F06" w:rsidRPr="00D9388B">
        <w:rPr>
          <w:rFonts w:ascii="Times New Roman" w:eastAsia="Times New Roman" w:hAnsi="Times New Roman" w:cs="Times New Roman"/>
          <w:sz w:val="24"/>
          <w:szCs w:val="24"/>
          <w:lang w:eastAsia="ar-SA"/>
        </w:rPr>
        <w:t>Кедрового</w:t>
      </w:r>
      <w:proofErr w:type="spellEnd"/>
      <w:r w:rsidR="00786F06" w:rsidRPr="00D93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сумму 413 681,54 руб.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177EB" w:rsidRDefault="005177EB" w:rsidP="00C85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511" w:rsidRPr="008758B4" w:rsidRDefault="00C85511" w:rsidP="00C85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58B4">
        <w:rPr>
          <w:rFonts w:ascii="Times New Roman" w:eastAsia="Calibri" w:hAnsi="Times New Roman" w:cs="Times New Roman"/>
          <w:b/>
          <w:sz w:val="24"/>
          <w:szCs w:val="24"/>
        </w:rPr>
        <w:t>Социальная сфера</w:t>
      </w:r>
    </w:p>
    <w:p w:rsidR="00C85511" w:rsidRPr="00C85511" w:rsidRDefault="00C85511" w:rsidP="00C85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511">
        <w:rPr>
          <w:rFonts w:ascii="Times New Roman" w:hAnsi="Times New Roman" w:cs="Times New Roman"/>
          <w:sz w:val="24"/>
          <w:szCs w:val="24"/>
        </w:rPr>
        <w:t>Эффективность деятельности местного самоуправления, прежде всего, оценивается по степени защищенности граждан, а также по доступности учреждений социальной сферы. Поэтому, социальная сфера оставалась одним из основных приоритетов нашей работы.</w:t>
      </w:r>
      <w:r w:rsidR="0040264C">
        <w:rPr>
          <w:rFonts w:ascii="Times New Roman" w:hAnsi="Times New Roman" w:cs="Times New Roman"/>
          <w:sz w:val="24"/>
          <w:szCs w:val="24"/>
        </w:rPr>
        <w:t xml:space="preserve"> </w:t>
      </w:r>
      <w:r w:rsidRPr="00C85511">
        <w:rPr>
          <w:rFonts w:ascii="Times New Roman" w:hAnsi="Times New Roman" w:cs="Times New Roman"/>
          <w:sz w:val="24"/>
          <w:szCs w:val="24"/>
        </w:rPr>
        <w:t xml:space="preserve">Традиционно большое внимание уделяется учреждениям образования. </w:t>
      </w:r>
    </w:p>
    <w:p w:rsidR="0082209C" w:rsidRDefault="0082209C" w:rsidP="00EE3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darkGreen"/>
        </w:rPr>
      </w:pPr>
    </w:p>
    <w:p w:rsidR="00786F06" w:rsidRPr="00786F06" w:rsidRDefault="00786F06" w:rsidP="00786F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6F06">
        <w:rPr>
          <w:rFonts w:ascii="Times New Roman" w:eastAsia="Calibri" w:hAnsi="Times New Roman" w:cs="Times New Roman"/>
          <w:b/>
          <w:sz w:val="24"/>
          <w:szCs w:val="24"/>
        </w:rPr>
        <w:t>14. Образование</w:t>
      </w:r>
    </w:p>
    <w:p w:rsidR="00786F06" w:rsidRPr="00786F06" w:rsidRDefault="00786F06" w:rsidP="00786F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Одним из условий социально-экономического развития и повышения благосостояния населения является обеспечение доступности качественного образования в соответствии с современными потребностями общества. 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>Система образовательных организаций, созданная в муниципальном образовании, дает возможность удовлетворять запросы родителей, реализовывать возможности детей, предоставляя качественные образовательные услуги.</w:t>
      </w:r>
    </w:p>
    <w:p w:rsidR="00786F06" w:rsidRPr="004341AC" w:rsidRDefault="00786F06" w:rsidP="00786F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41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Полномочия по предоставлению услуг общедоступного и бесплатного дошкольного, начального, основного и среднего общего образования реализовывались в отчетном году в рамках муниципальной программы </w:t>
      </w:r>
      <w:r w:rsidRPr="004341AC">
        <w:rPr>
          <w:rFonts w:ascii="Times New Roman" w:eastAsia="Calibri" w:hAnsi="Times New Roman" w:cs="Times New Roman"/>
          <w:sz w:val="24"/>
          <w:szCs w:val="24"/>
        </w:rPr>
        <w:t>«Развитие образования и организация отдыха детей в каникулярное время на территории муниципального образования «Город Кедровый», утвержденной постановлением Администрации города Кедрового от 10.11.2020 № 380.</w:t>
      </w:r>
    </w:p>
    <w:p w:rsidR="00786F06" w:rsidRPr="004341AC" w:rsidRDefault="00786F06" w:rsidP="00786F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00660090"/>
      <w:r w:rsidRPr="004341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муниципальном образовании </w:t>
      </w:r>
      <w:bookmarkStart w:id="1" w:name="_Hlk100657133"/>
      <w:r w:rsidRPr="004341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«Город Кедровый» функционировали 3 образовательных </w:t>
      </w:r>
      <w:r w:rsidRPr="004341AC">
        <w:rPr>
          <w:rFonts w:ascii="Times New Roman" w:eastAsia="Calibri" w:hAnsi="Times New Roman" w:cs="Times New Roman"/>
          <w:sz w:val="24"/>
          <w:szCs w:val="24"/>
        </w:rPr>
        <w:t xml:space="preserve">организации: </w:t>
      </w:r>
    </w:p>
    <w:p w:rsidR="00786F06" w:rsidRPr="004341AC" w:rsidRDefault="00786F06" w:rsidP="00786F06">
      <w:pPr>
        <w:numPr>
          <w:ilvl w:val="0"/>
          <w:numId w:val="36"/>
        </w:numPr>
        <w:tabs>
          <w:tab w:val="left" w:pos="0"/>
        </w:tabs>
        <w:suppressAutoHyphens/>
        <w:spacing w:after="0" w:line="240" w:lineRule="auto"/>
        <w:ind w:left="0" w:firstLineChars="183" w:firstLine="43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41A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Муниципальное казенное дошкольное образовательное учреждение детский сад № 1 «</w:t>
      </w:r>
      <w:r w:rsidRPr="004341A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Родничок</w:t>
      </w:r>
      <w:r w:rsidRPr="004341A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</w:t>
      </w:r>
      <w:r w:rsidRPr="004341A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г</w:t>
      </w:r>
      <w:r w:rsidRPr="004341A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r w:rsidRPr="004341A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Кедрового</w:t>
      </w:r>
      <w:r w:rsidRPr="004341AC">
        <w:rPr>
          <w:rFonts w:ascii="Times New Roman" w:eastAsia="Calibri" w:hAnsi="Times New Roman" w:cs="Times New Roman"/>
          <w:bCs/>
          <w:sz w:val="24"/>
          <w:szCs w:val="24"/>
        </w:rPr>
        <w:t xml:space="preserve"> (МКДОУ д\с №1 «Родничок» г. Кедрового);</w:t>
      </w:r>
      <w:r w:rsidRPr="00434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86F06" w:rsidRPr="004341AC" w:rsidRDefault="00786F06" w:rsidP="00786F06">
      <w:pPr>
        <w:numPr>
          <w:ilvl w:val="0"/>
          <w:numId w:val="37"/>
        </w:numPr>
        <w:tabs>
          <w:tab w:val="left" w:pos="0"/>
        </w:tabs>
        <w:suppressAutoHyphens/>
        <w:spacing w:after="0" w:line="240" w:lineRule="auto"/>
        <w:ind w:left="0" w:firstLineChars="183" w:firstLine="43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41A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Муниципальное казенное общеобразовательное учреждение средняя общеобразовательная школа </w:t>
      </w:r>
      <w:r w:rsidRPr="004341A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№</w:t>
      </w:r>
      <w:r w:rsidRPr="004341A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1 </w:t>
      </w:r>
      <w:r w:rsidRPr="004341A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г. </w:t>
      </w:r>
      <w:r w:rsidRPr="004341A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Кедрового</w:t>
      </w:r>
      <w:r w:rsidRPr="004341AC">
        <w:rPr>
          <w:rFonts w:ascii="Times New Roman" w:eastAsia="Calibri" w:hAnsi="Times New Roman" w:cs="Times New Roman"/>
          <w:bCs/>
          <w:sz w:val="24"/>
          <w:szCs w:val="24"/>
        </w:rPr>
        <w:t xml:space="preserve"> (МКОУ СОШ №1 г. Кедрового);</w:t>
      </w:r>
    </w:p>
    <w:p w:rsidR="00786F06" w:rsidRPr="004341AC" w:rsidRDefault="00786F06" w:rsidP="00D240CC">
      <w:pPr>
        <w:numPr>
          <w:ilvl w:val="0"/>
          <w:numId w:val="37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41A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Муниципальное автономное общеобразовательное учреждение Пудинская</w:t>
      </w:r>
      <w:r w:rsidRPr="004341A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4341A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средняя общеобразовательная школа</w:t>
      </w:r>
      <w:r w:rsidRPr="004341AC">
        <w:rPr>
          <w:rFonts w:ascii="Times New Roman" w:eastAsia="Calibri" w:hAnsi="Times New Roman" w:cs="Times New Roman"/>
          <w:bCs/>
          <w:sz w:val="24"/>
          <w:szCs w:val="24"/>
        </w:rPr>
        <w:t xml:space="preserve"> (МАОУ Пудинская СОШ)</w:t>
      </w:r>
      <w:r w:rsidR="00D240C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D240CC" w:rsidRPr="00D240CC">
        <w:rPr>
          <w:rFonts w:ascii="Times New Roman" w:eastAsia="Calibri" w:hAnsi="Times New Roman" w:cs="Times New Roman"/>
          <w:bCs/>
          <w:sz w:val="24"/>
          <w:szCs w:val="24"/>
        </w:rPr>
        <w:t>с 01.01.2023 переименована в муниципальное казенное общеобразовательное учреждение Пудинская СОШ (МКОУ Пудинская СОШ)</w:t>
      </w:r>
      <w:r w:rsidRPr="004341A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86F06" w:rsidRPr="00786F06" w:rsidRDefault="00786F06" w:rsidP="00786F06">
      <w:pPr>
        <w:widowControl w:val="0"/>
        <w:tabs>
          <w:tab w:val="left" w:pos="0"/>
          <w:tab w:val="left" w:pos="955"/>
        </w:tabs>
        <w:spacing w:after="0" w:line="240" w:lineRule="auto"/>
        <w:ind w:firstLineChars="295" w:firstLine="708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bookmarkStart w:id="2" w:name="_Hlk100656897"/>
      <w:bookmarkEnd w:id="0"/>
      <w:bookmarkEnd w:id="1"/>
      <w:r w:rsidRPr="004341AC">
        <w:rPr>
          <w:rFonts w:ascii="Times New Roman" w:eastAsia="SimSun" w:hAnsi="Times New Roman" w:cs="Times New Roman"/>
          <w:sz w:val="24"/>
          <w:szCs w:val="24"/>
          <w:lang w:eastAsia="ru-RU"/>
        </w:rPr>
        <w:t>Доступность дошкольного</w:t>
      </w: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образования для детей в возрасте от 1,5 до 7 лет (включительно) на территории муниципального образования «Город Кедровый» составляет 100%, приняты все желающие в дошкольные общеобразовательные учреждения.</w:t>
      </w:r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Однако, доля детей от 1 до 7 лет, </w:t>
      </w: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на 01.01.2023 </w:t>
      </w:r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получающих дошкольную образовательную услугу составляет 72,9%, причина неисполнения связана с отсутствием актуальной очереди в </w:t>
      </w:r>
      <w:r w:rsidR="004341A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муниципальном образовании</w:t>
      </w:r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«Город Кедровый», есть родители (законные представители), получившие путевку, но передумавшие посещать детский сад, и есть часть родителей, зарегистрированных на территории, но фактически проживающих в других районах Томской области</w:t>
      </w: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786F06" w:rsidRPr="00786F06" w:rsidRDefault="00786F06" w:rsidP="00786F06">
      <w:pPr>
        <w:widowControl w:val="0"/>
        <w:tabs>
          <w:tab w:val="left" w:pos="0"/>
          <w:tab w:val="left" w:pos="955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bookmarkStart w:id="3" w:name="_Hlk100660133"/>
      <w:bookmarkEnd w:id="2"/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>Общая численность обучающихся в муниципальных общеобразовательных организациях по состоянию на 01.01.2023 составляет 425 человек, из них 108 человек (25%) обучаются в общеобразовательной организации, расположенной в сельской местности, в городской местности - 317 человек (75%). На протяжении ряда лет сохраняется нестабильная динамика численности обучающихся в муниципальных общеобразовательных организациях в связи с миграцией населения: 2019 год – 421 человек, 2020 год – 423 человека, 2021 год -410 человек, 2022 год – 425 человек.</w:t>
      </w:r>
    </w:p>
    <w:p w:rsidR="00786F06" w:rsidRPr="00786F06" w:rsidRDefault="00786F06" w:rsidP="00786F06">
      <w:pPr>
        <w:widowControl w:val="0"/>
        <w:tabs>
          <w:tab w:val="left" w:pos="0"/>
          <w:tab w:val="left" w:pos="955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>Удельный вес обучающихся организаций общего образования, обучающихся в соответствии с федеральными государственными образовательными стандартами, в общей численности обучающихся по итогам 2020 год – 91%, 2021 год - 100%, 2022 год – 100%.</w:t>
      </w:r>
    </w:p>
    <w:p w:rsidR="00786F06" w:rsidRPr="00786F06" w:rsidRDefault="00786F06" w:rsidP="00786F06">
      <w:pPr>
        <w:widowControl w:val="0"/>
        <w:tabs>
          <w:tab w:val="left" w:pos="0"/>
          <w:tab w:val="left" w:pos="955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общеобразовательных муниципальных </w:t>
      </w:r>
      <w:r w:rsidR="00D240CC">
        <w:rPr>
          <w:rFonts w:ascii="Times New Roman" w:eastAsia="SimSun" w:hAnsi="Times New Roman" w:cs="Times New Roman"/>
          <w:sz w:val="24"/>
          <w:szCs w:val="24"/>
          <w:lang w:eastAsia="ru-RU"/>
        </w:rPr>
        <w:t>организациях</w:t>
      </w: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 2022 году в первом полугодии использовалась дневная (очная) форма обучения. </w:t>
      </w:r>
      <w:r w:rsidR="00AB3DD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связи с уходом МКОУ СОШ №1 </w:t>
      </w:r>
      <w:proofErr w:type="spellStart"/>
      <w:r w:rsidR="00AB3DD4">
        <w:rPr>
          <w:rFonts w:ascii="Times New Roman" w:eastAsia="SimSun" w:hAnsi="Times New Roman" w:cs="Times New Roman"/>
          <w:sz w:val="24"/>
          <w:szCs w:val="24"/>
          <w:lang w:eastAsia="ru-RU"/>
        </w:rPr>
        <w:t>г.</w:t>
      </w: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>Кедрового</w:t>
      </w:r>
      <w:proofErr w:type="spellEnd"/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 мае на капитальный ремонт, организация образовательного процесса изменилась. Учебная деятельность проходила на базе трех учреждений с 01.09.2022</w:t>
      </w:r>
      <w:r w:rsidR="00AB3DD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 </w:t>
      </w: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31.12.2022:</w:t>
      </w:r>
    </w:p>
    <w:p w:rsidR="00786F06" w:rsidRPr="00786F06" w:rsidRDefault="00786F06" w:rsidP="00786F06">
      <w:pPr>
        <w:widowControl w:val="0"/>
        <w:tabs>
          <w:tab w:val="left" w:pos="0"/>
          <w:tab w:val="left" w:pos="955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начальная школа обучалась в две смены в МКДОУ детский сад </w:t>
      </w:r>
      <w:r w:rsidR="00AB3DD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«Родничок» </w:t>
      </w:r>
      <w:proofErr w:type="spellStart"/>
      <w:r w:rsidR="00AB3DD4">
        <w:rPr>
          <w:rFonts w:ascii="Times New Roman" w:eastAsia="SimSun" w:hAnsi="Times New Roman" w:cs="Times New Roman"/>
          <w:sz w:val="24"/>
          <w:szCs w:val="24"/>
          <w:lang w:eastAsia="ru-RU"/>
        </w:rPr>
        <w:t>г.</w:t>
      </w:r>
      <w:r w:rsidR="00AB3DD4" w:rsidRPr="00AB3DD4">
        <w:rPr>
          <w:rFonts w:ascii="Times New Roman" w:eastAsia="SimSun" w:hAnsi="Times New Roman" w:cs="Times New Roman"/>
          <w:sz w:val="24"/>
          <w:szCs w:val="24"/>
          <w:lang w:eastAsia="ru-RU"/>
        </w:rPr>
        <w:t>Кедрового</w:t>
      </w:r>
      <w:proofErr w:type="spellEnd"/>
      <w:r w:rsidR="00AB3DD4" w:rsidRPr="00AB3DD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>(8 классов);</w:t>
      </w:r>
    </w:p>
    <w:p w:rsidR="00786F06" w:rsidRPr="00786F06" w:rsidRDefault="00786F06" w:rsidP="00786F06">
      <w:pPr>
        <w:widowControl w:val="0"/>
        <w:tabs>
          <w:tab w:val="left" w:pos="0"/>
          <w:tab w:val="left" w:pos="955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>- на базе ДК</w:t>
      </w:r>
      <w:r w:rsidR="00AB3DD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3DD4">
        <w:rPr>
          <w:rFonts w:ascii="Times New Roman" w:eastAsia="SimSun" w:hAnsi="Times New Roman" w:cs="Times New Roman"/>
          <w:sz w:val="24"/>
          <w:szCs w:val="24"/>
          <w:lang w:eastAsia="ru-RU"/>
        </w:rPr>
        <w:t>г.Кедрового</w:t>
      </w:r>
      <w:proofErr w:type="spellEnd"/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обучались 6 и 7 классы в две смены (4 класса);</w:t>
      </w:r>
    </w:p>
    <w:p w:rsidR="00CB2FBE" w:rsidRDefault="00786F06" w:rsidP="00786F06">
      <w:pPr>
        <w:widowControl w:val="0"/>
        <w:tabs>
          <w:tab w:val="left" w:pos="0"/>
          <w:tab w:val="left" w:pos="955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>- на базе М</w:t>
      </w:r>
      <w:r w:rsidR="00D240CC">
        <w:rPr>
          <w:rFonts w:ascii="Times New Roman" w:eastAsia="SimSun" w:hAnsi="Times New Roman" w:cs="Times New Roman"/>
          <w:sz w:val="24"/>
          <w:szCs w:val="24"/>
          <w:lang w:eastAsia="ru-RU"/>
        </w:rPr>
        <w:t>К</w:t>
      </w: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>ОУ</w:t>
      </w:r>
      <w:r w:rsidR="00CB2F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Пудинская СОШ остальные классы.</w:t>
      </w:r>
    </w:p>
    <w:p w:rsidR="00786F06" w:rsidRPr="00786F06" w:rsidRDefault="00CB2FBE" w:rsidP="00786F06">
      <w:pPr>
        <w:widowControl w:val="0"/>
        <w:tabs>
          <w:tab w:val="left" w:pos="0"/>
          <w:tab w:val="left" w:pos="955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="00786F06"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>одвоз детей осуществлялся двумя автобусами общеобразовательных учреждений.</w:t>
      </w:r>
    </w:p>
    <w:p w:rsidR="00CB2FBE" w:rsidRDefault="00CB2FBE" w:rsidP="00AB22B5">
      <w:pPr>
        <w:widowControl w:val="0"/>
        <w:tabs>
          <w:tab w:val="left" w:pos="0"/>
          <w:tab w:val="left" w:pos="955"/>
        </w:tabs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786F06" w:rsidRPr="00786F06" w:rsidRDefault="00786F06" w:rsidP="00AB22B5">
      <w:pPr>
        <w:widowControl w:val="0"/>
        <w:tabs>
          <w:tab w:val="left" w:pos="0"/>
          <w:tab w:val="left" w:pos="955"/>
        </w:tabs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786F06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Показатели реализации Дорожной карты по заработной плате</w:t>
      </w:r>
    </w:p>
    <w:bookmarkEnd w:id="3"/>
    <w:p w:rsidR="00786F06" w:rsidRPr="00786F06" w:rsidRDefault="00786F06" w:rsidP="00786F06">
      <w:pPr>
        <w:widowControl w:val="0"/>
        <w:tabs>
          <w:tab w:val="left" w:pos="0"/>
          <w:tab w:val="left" w:pos="955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>Среднемесячная начисленная заработная плата работников муниципальных дошкольных образовательных организаций: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1559"/>
        <w:gridCol w:w="1276"/>
        <w:gridCol w:w="1134"/>
        <w:gridCol w:w="1275"/>
        <w:gridCol w:w="1276"/>
        <w:gridCol w:w="1134"/>
      </w:tblGrid>
      <w:tr w:rsidR="00786F06" w:rsidRPr="00786F06" w:rsidTr="00AB22B5">
        <w:trPr>
          <w:trHeight w:val="601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86F06" w:rsidRPr="00786F06" w:rsidTr="00AB22B5">
        <w:trPr>
          <w:trHeight w:val="601"/>
        </w:trPr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F9E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г., </w:t>
            </w:r>
          </w:p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>2022 г.,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>Рост,</w:t>
            </w:r>
          </w:p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>2021 г.,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>2022 г.,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>Рост,</w:t>
            </w:r>
          </w:p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86F06" w:rsidRPr="00786F06" w:rsidTr="00AB22B5">
        <w:trPr>
          <w:trHeight w:val="24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>48 071,80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>51644,30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>48 182,33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>58 045,35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</w:tc>
      </w:tr>
      <w:tr w:rsidR="00786F06" w:rsidRPr="00786F06" w:rsidTr="00AB22B5">
        <w:trPr>
          <w:trHeight w:val="26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дошкольного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>36 165,31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38 266,18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>46 426,28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>48 164,74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06" w:rsidRPr="00786F06" w:rsidRDefault="00786F06" w:rsidP="00C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06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</w:tbl>
    <w:p w:rsidR="00786F06" w:rsidRPr="00786F06" w:rsidRDefault="00786F06" w:rsidP="00786F06">
      <w:pPr>
        <w:widowControl w:val="0"/>
        <w:tabs>
          <w:tab w:val="left" w:pos="0"/>
          <w:tab w:val="left" w:pos="955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bookmarkStart w:id="4" w:name="_Hlk100660534"/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>Вс</w:t>
      </w:r>
      <w:r w:rsidRPr="00786F06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его в школах в 2022 году работало 45 человек педагогического состава. Средняя п</w:t>
      </w:r>
      <w:r w:rsidRPr="00786F06"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eastAsia="ru-RU"/>
        </w:rPr>
        <w:t>едагогическая нагрузка составляла 28,5 часа</w:t>
      </w:r>
      <w:r w:rsidRPr="00786F06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 В М</w:t>
      </w:r>
      <w:r w:rsidR="00D240CC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К</w:t>
      </w:r>
      <w:r w:rsidRPr="00786F06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ОУ Пудинск</w:t>
      </w:r>
      <w:r w:rsidR="00D240CC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ой</w:t>
      </w:r>
      <w:r w:rsidRPr="00786F06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СОШ в 2022 году был принят на работу учитель химии и биологии. В МКОУ СОШ №1 г. Кедрового принято 2 педагога - учитель русского языка и литературы и учитель истории и обществознания. МКДОУ детский сад №1 «Родничок»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принял</w:t>
      </w:r>
      <w:r w:rsidR="00AB22B5">
        <w:rPr>
          <w:rFonts w:ascii="Times New Roman" w:eastAsia="Calibri" w:hAnsi="Times New Roman" w:cs="Times New Roman"/>
          <w:sz w:val="24"/>
          <w:szCs w:val="24"/>
        </w:rPr>
        <w:t>о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1 воспитателя. Таким образом</w:t>
      </w:r>
      <w:r w:rsidR="00DC24D3">
        <w:rPr>
          <w:rFonts w:ascii="Times New Roman" w:eastAsia="Calibri" w:hAnsi="Times New Roman" w:cs="Times New Roman"/>
          <w:sz w:val="24"/>
          <w:szCs w:val="24"/>
        </w:rPr>
        <w:t>,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в сентябре 2022 года о</w:t>
      </w: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>бразовательные организации были обеспечены кадрами в полном объеме.</w:t>
      </w:r>
    </w:p>
    <w:p w:rsidR="00786F06" w:rsidRPr="00786F06" w:rsidRDefault="00786F06" w:rsidP="00786F06">
      <w:pPr>
        <w:widowControl w:val="0"/>
        <w:tabs>
          <w:tab w:val="left" w:pos="0"/>
          <w:tab w:val="left" w:pos="95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>По состоянию на 01.01.2023 в 3</w:t>
      </w:r>
      <w:r w:rsidR="00AB22B5">
        <w:rPr>
          <w:rFonts w:ascii="Times New Roman" w:eastAsia="Calibri" w:hAnsi="Times New Roman" w:cs="Times New Roman"/>
          <w:sz w:val="24"/>
          <w:szCs w:val="24"/>
        </w:rPr>
        <w:t>-х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организациях муниципалитета – 2 вакансии (2 учителя начальных классов -</w:t>
      </w:r>
      <w:r w:rsidR="00AB2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F06">
        <w:rPr>
          <w:rFonts w:ascii="Times New Roman" w:eastAsia="Calibri" w:hAnsi="Times New Roman" w:cs="Times New Roman"/>
          <w:sz w:val="24"/>
          <w:szCs w:val="24"/>
        </w:rPr>
        <w:t>в каждой школе по 1 вакансии), которые закрыты внутренним или внешним совмещением.</w:t>
      </w:r>
    </w:p>
    <w:tbl>
      <w:tblPr>
        <w:tblStyle w:val="6"/>
        <w:tblW w:w="9698" w:type="dxa"/>
        <w:tblLook w:val="04A0" w:firstRow="1" w:lastRow="0" w:firstColumn="1" w:lastColumn="0" w:noHBand="0" w:noVBand="1"/>
      </w:tblPr>
      <w:tblGrid>
        <w:gridCol w:w="2689"/>
        <w:gridCol w:w="2336"/>
        <w:gridCol w:w="2336"/>
        <w:gridCol w:w="2337"/>
      </w:tblGrid>
      <w:tr w:rsidR="00786F06" w:rsidRPr="00AB22B5" w:rsidTr="00AB22B5">
        <w:tc>
          <w:tcPr>
            <w:tcW w:w="9698" w:type="dxa"/>
            <w:gridSpan w:val="4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Кадровое обеспечение системы образования</w:t>
            </w:r>
          </w:p>
        </w:tc>
      </w:tr>
      <w:tr w:rsidR="00786F06" w:rsidRPr="00AB22B5" w:rsidTr="00AB22B5">
        <w:tc>
          <w:tcPr>
            <w:tcW w:w="2689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sz w:val="24"/>
                <w:szCs w:val="24"/>
              </w:rPr>
              <w:t>МКОУ СОШ №1 г. Кедрового</w:t>
            </w:r>
          </w:p>
        </w:tc>
        <w:tc>
          <w:tcPr>
            <w:tcW w:w="2336" w:type="dxa"/>
          </w:tcPr>
          <w:p w:rsidR="00786F06" w:rsidRPr="00AB22B5" w:rsidRDefault="00786F06" w:rsidP="00DC24D3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C24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22B5">
              <w:rPr>
                <w:rFonts w:ascii="Times New Roman" w:hAnsi="Times New Roman" w:cs="Times New Roman"/>
                <w:sz w:val="24"/>
                <w:szCs w:val="24"/>
              </w:rPr>
              <w:t>ОУ Пудинская СОШ</w:t>
            </w:r>
          </w:p>
        </w:tc>
        <w:tc>
          <w:tcPr>
            <w:tcW w:w="2337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sz w:val="24"/>
                <w:szCs w:val="24"/>
              </w:rPr>
              <w:t>МКДОУ детский сад №1 «Родничок»</w:t>
            </w:r>
          </w:p>
        </w:tc>
      </w:tr>
      <w:tr w:rsidR="00786F06" w:rsidRPr="00AB22B5" w:rsidTr="00AB22B5">
        <w:tc>
          <w:tcPr>
            <w:tcW w:w="2689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численности учителей в возрасте до 35 лет в общей численности учителей, %</w:t>
            </w:r>
          </w:p>
        </w:tc>
        <w:tc>
          <w:tcPr>
            <w:tcW w:w="2336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36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7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86F06" w:rsidRPr="00AB22B5" w:rsidTr="00AB22B5">
        <w:tc>
          <w:tcPr>
            <w:tcW w:w="2689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возраст педагогов, лет</w:t>
            </w:r>
          </w:p>
        </w:tc>
        <w:tc>
          <w:tcPr>
            <w:tcW w:w="2336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6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37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86F06" w:rsidRPr="00AB22B5" w:rsidTr="00AB22B5">
        <w:tc>
          <w:tcPr>
            <w:tcW w:w="2689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квалификационная категория %</w:t>
            </w:r>
          </w:p>
        </w:tc>
        <w:tc>
          <w:tcPr>
            <w:tcW w:w="2336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2336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786F06" w:rsidRPr="00AB22B5" w:rsidTr="00AB22B5">
        <w:tc>
          <w:tcPr>
            <w:tcW w:w="2689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квалификационная категория, %</w:t>
            </w:r>
          </w:p>
        </w:tc>
        <w:tc>
          <w:tcPr>
            <w:tcW w:w="2336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2336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7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786F06" w:rsidRPr="00AB22B5" w:rsidTr="00AB22B5">
        <w:tc>
          <w:tcPr>
            <w:tcW w:w="2689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</w:p>
        </w:tc>
        <w:tc>
          <w:tcPr>
            <w:tcW w:w="2336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2336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7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786F06" w:rsidRPr="00AB22B5" w:rsidTr="00AB22B5">
        <w:tc>
          <w:tcPr>
            <w:tcW w:w="2689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аттестованы, стаж работы менее 2 лет</w:t>
            </w:r>
          </w:p>
        </w:tc>
        <w:tc>
          <w:tcPr>
            <w:tcW w:w="2336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2336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:rsidR="00786F06" w:rsidRPr="00AB22B5" w:rsidRDefault="00786F06" w:rsidP="00786F06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B5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</w:tbl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100658531"/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Впервые получили или повысили квалификационную категорию </w:t>
      </w:r>
      <w:r w:rsidR="00DC24D3">
        <w:rPr>
          <w:rFonts w:ascii="Times New Roman" w:eastAsia="Calibri" w:hAnsi="Times New Roman" w:cs="Times New Roman"/>
          <w:sz w:val="24"/>
          <w:szCs w:val="24"/>
        </w:rPr>
        <w:t>следующие педагогические работники</w:t>
      </w:r>
      <w:r w:rsidRPr="00786F0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86F06" w:rsidRPr="00786F06" w:rsidRDefault="00DC24D3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-Данилко М.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В., учитель химии МКОУ СОШ №1 г. Кедрового (высшая категория);</w:t>
      </w:r>
    </w:p>
    <w:p w:rsidR="00786F06" w:rsidRPr="00786F06" w:rsidRDefault="00DC24D3" w:rsidP="00C83F9E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Саенко Е.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А., учитель русского языка и литературы МКОУ СОШ №1 г. Кедрового (первая категория);</w:t>
      </w:r>
    </w:p>
    <w:p w:rsidR="00786F06" w:rsidRPr="00786F06" w:rsidRDefault="00DC24D3" w:rsidP="00C83F9E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Плутиничек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В., учитель математики М</w:t>
      </w:r>
      <w:r w:rsidR="00CB2FBE">
        <w:rPr>
          <w:rFonts w:ascii="Times New Roman" w:eastAsia="Calibri" w:hAnsi="Times New Roman" w:cs="Times New Roman"/>
          <w:sz w:val="24"/>
          <w:szCs w:val="24"/>
        </w:rPr>
        <w:t>К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ОУ П</w:t>
      </w:r>
      <w:r w:rsidR="00AB22B5">
        <w:rPr>
          <w:rFonts w:ascii="Times New Roman" w:eastAsia="Calibri" w:hAnsi="Times New Roman" w:cs="Times New Roman"/>
          <w:sz w:val="24"/>
          <w:szCs w:val="24"/>
        </w:rPr>
        <w:t>удинская СОШ (первая категория).</w:t>
      </w:r>
    </w:p>
    <w:p w:rsidR="00786F06" w:rsidRPr="00786F06" w:rsidRDefault="00AB22B5" w:rsidP="00C83F9E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 xml:space="preserve"> муниципальной методической службы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работает 1 методист.</w:t>
      </w:r>
    </w:p>
    <w:p w:rsidR="00786F06" w:rsidRPr="00786F06" w:rsidRDefault="00786F06" w:rsidP="00C83F9E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6F06" w:rsidRPr="00786F06" w:rsidRDefault="00786F06" w:rsidP="00C83F9E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6F06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дошкольного образования</w:t>
      </w:r>
    </w:p>
    <w:p w:rsidR="00786F06" w:rsidRPr="00786F06" w:rsidRDefault="00786F06" w:rsidP="00DC24D3">
      <w:pPr>
        <w:pBdr>
          <w:bottom w:val="none" w:sz="4" w:space="31" w:color="000000"/>
        </w:pBdr>
        <w:spacing w:before="240"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«Город Кедровый» функционирует 1 дошкольная образовательная </w:t>
      </w:r>
      <w:r w:rsidRPr="00786F06">
        <w:rPr>
          <w:rFonts w:ascii="Times New Roman" w:eastAsia="Calibri" w:hAnsi="Times New Roman" w:cs="Times New Roman"/>
          <w:sz w:val="24"/>
          <w:szCs w:val="24"/>
        </w:rPr>
        <w:t>организация</w:t>
      </w:r>
      <w:r w:rsidR="00AB2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6F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Муниципальное казенное дошкольное образовательное учреждение - детский сад № 1 «</w:t>
      </w:r>
      <w:r w:rsidRPr="00786F0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Родничок</w:t>
      </w:r>
      <w:r w:rsidRPr="00786F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</w:t>
      </w:r>
      <w:r w:rsidRPr="00786F0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г</w:t>
      </w:r>
      <w:r w:rsidRPr="00786F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r w:rsidRPr="00786F0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Кедрового</w:t>
      </w:r>
      <w:r w:rsidRPr="00786F06">
        <w:rPr>
          <w:rFonts w:ascii="Times New Roman" w:eastAsia="Calibri" w:hAnsi="Times New Roman" w:cs="Times New Roman"/>
          <w:bCs/>
          <w:sz w:val="24"/>
          <w:szCs w:val="24"/>
        </w:rPr>
        <w:t xml:space="preserve"> (МКДОУ детский сад №1 «Родничок») и 1 дошкольная группа при </w:t>
      </w:r>
      <w:r w:rsidRPr="00786F0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Муниципальном казённом общеобразовательном учреждении Пудинская средняя общеобразовательная школа</w:t>
      </w:r>
      <w:r w:rsidR="00DC24D3">
        <w:rPr>
          <w:rFonts w:ascii="Times New Roman" w:eastAsia="Calibri" w:hAnsi="Times New Roman" w:cs="Times New Roman"/>
          <w:bCs/>
          <w:sz w:val="24"/>
          <w:szCs w:val="24"/>
        </w:rPr>
        <w:t xml:space="preserve"> (МКОУ Пудинская СОШ)</w:t>
      </w:r>
      <w:r w:rsidRPr="00786F0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86F06" w:rsidRPr="00786F06" w:rsidRDefault="00786F06" w:rsidP="00DC24D3">
      <w:pPr>
        <w:pBdr>
          <w:bottom w:val="none" w:sz="4" w:space="31" w:color="000000"/>
        </w:pBdr>
        <w:spacing w:before="240"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На 31.12.2022 в МКДОУ д\с №1 «Родничок» г. Кедрового </w:t>
      </w:r>
      <w:r w:rsidR="00AB22B5">
        <w:rPr>
          <w:rFonts w:ascii="Times New Roman" w:eastAsia="Calibri" w:hAnsi="Times New Roman" w:cs="Times New Roman"/>
          <w:sz w:val="24"/>
          <w:szCs w:val="24"/>
        </w:rPr>
        <w:t xml:space="preserve">общая </w:t>
      </w:r>
      <w:r w:rsidRPr="00786F06">
        <w:rPr>
          <w:rFonts w:ascii="Times New Roman" w:eastAsia="Calibri" w:hAnsi="Times New Roman" w:cs="Times New Roman"/>
          <w:sz w:val="24"/>
          <w:szCs w:val="24"/>
        </w:rPr>
        <w:t>числилось воспитанников</w:t>
      </w:r>
      <w:r w:rsidR="00AB22B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AB22B5" w:rsidRPr="00786F06">
        <w:rPr>
          <w:rFonts w:ascii="Times New Roman" w:eastAsia="Calibri" w:hAnsi="Times New Roman" w:cs="Times New Roman"/>
          <w:sz w:val="24"/>
          <w:szCs w:val="24"/>
        </w:rPr>
        <w:t>99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, в дошкольной группе Пудинской СОШ - 25. Численность воспитанников дошкольного возраста уменьшилась по сравнению с 2021 годом, так как после 2017 года произошло снижение рождаемости в муниципалитете и увеличился отток населения в связи с миграцией. Количество приезжающих меньше, чем выезжающих. </w:t>
      </w:r>
    </w:p>
    <w:p w:rsidR="00786F06" w:rsidRPr="00786F06" w:rsidRDefault="00DC24D3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786F06"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базе </w:t>
      </w:r>
      <w:r w:rsidR="00786F06" w:rsidRPr="00786F06">
        <w:rPr>
          <w:rFonts w:ascii="Times New Roman" w:eastAsia="Calibri" w:hAnsi="Times New Roman" w:cs="Times New Roman"/>
          <w:bCs/>
          <w:sz w:val="24"/>
          <w:szCs w:val="24"/>
        </w:rPr>
        <w:t>МКДОУ д\с №1 «Родничок» г. Кедрового</w:t>
      </w:r>
      <w:r w:rsidR="00786F06"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рамках </w:t>
      </w:r>
      <w:r w:rsidR="00786F06" w:rsidRPr="00AB22B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национального проекта </w:t>
      </w:r>
      <w:r w:rsidR="00786F06" w:rsidRPr="00AB22B5">
        <w:rPr>
          <w:rFonts w:ascii="Times New Roman" w:eastAsia="Calibri" w:hAnsi="Times New Roman" w:cs="Times New Roman"/>
          <w:bCs/>
          <w:sz w:val="24"/>
          <w:szCs w:val="24"/>
        </w:rPr>
        <w:t>«Поддержка семей, имеющих детей»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 xml:space="preserve"> функционирует консультационный центр</w:t>
      </w:r>
      <w:r w:rsidR="00AB22B5">
        <w:rPr>
          <w:rFonts w:ascii="Times New Roman" w:eastAsia="Calibri" w:hAnsi="Times New Roman" w:cs="Times New Roman"/>
          <w:sz w:val="24"/>
          <w:szCs w:val="24"/>
        </w:rPr>
        <w:t>. О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сновной задачей которого является</w:t>
      </w:r>
      <w:r w:rsidR="00786F06" w:rsidRPr="00786F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86F06" w:rsidRPr="0078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, имеющим детей в возрасте от 0 до 1,5 лет и не посещающих детский сад. В 2022 году услуги психолого-педагогической, методической и консультативной помощи получил 84 родителя. На эти цели было затрачено 453</w:t>
      </w:r>
      <w:r w:rsidR="007C6C52">
        <w:rPr>
          <w:rFonts w:ascii="Times New Roman" w:eastAsia="Calibri" w:hAnsi="Times New Roman" w:cs="Times New Roman"/>
          <w:sz w:val="24"/>
          <w:szCs w:val="24"/>
        </w:rPr>
        <w:t> 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20</w:t>
      </w:r>
      <w:r w:rsidR="007C6C52">
        <w:rPr>
          <w:rFonts w:ascii="Times New Roman" w:eastAsia="Calibri" w:hAnsi="Times New Roman" w:cs="Times New Roman"/>
          <w:sz w:val="24"/>
          <w:szCs w:val="24"/>
        </w:rPr>
        <w:t>0,00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 xml:space="preserve"> руб</w:t>
      </w:r>
      <w:r w:rsidR="00AB22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6F06" w:rsidRPr="00786F06" w:rsidRDefault="007C6C52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реализации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22B5">
        <w:rPr>
          <w:rFonts w:ascii="Times New Roman" w:eastAsia="Calibri" w:hAnsi="Times New Roman" w:cs="Times New Roman"/>
          <w:sz w:val="24"/>
          <w:szCs w:val="24"/>
        </w:rPr>
        <w:t>национального проекта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 xml:space="preserve"> «Успех каждого ребёнка» воспитанники МКДОУ детский сад №1 «Родничок» принимали участие в следующих мероприятиях:</w:t>
      </w:r>
      <w:r w:rsidR="00AB22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B22B5">
        <w:rPr>
          <w:rFonts w:ascii="Times New Roman" w:eastAsia="Calibri" w:hAnsi="Times New Roman" w:cs="Times New Roman"/>
          <w:sz w:val="24"/>
          <w:szCs w:val="24"/>
        </w:rPr>
        <w:t>м</w:t>
      </w:r>
      <w:r w:rsidRPr="00786F06">
        <w:rPr>
          <w:rFonts w:ascii="Times New Roman" w:eastAsia="Calibri" w:hAnsi="Times New Roman" w:cs="Times New Roman"/>
          <w:sz w:val="24"/>
          <w:szCs w:val="24"/>
        </w:rPr>
        <w:t>узыкально-патриотический марафон «За Россию» в поддержку участников СВО (29.04.2022), вокальные номера в исполнении воспитанников старшего возраста «Бравые солдаты», «Наша Родина сильна»;</w:t>
      </w:r>
    </w:p>
    <w:p w:rsidR="00786F06" w:rsidRPr="00786F06" w:rsidRDefault="00B96D4A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праздничн</w:t>
      </w:r>
      <w:r w:rsidR="00BA4E77">
        <w:rPr>
          <w:rFonts w:ascii="Times New Roman" w:eastAsia="Calibri" w:hAnsi="Times New Roman" w:cs="Times New Roman"/>
          <w:sz w:val="24"/>
          <w:szCs w:val="24"/>
        </w:rPr>
        <w:t>ые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 xml:space="preserve"> мероприяти</w:t>
      </w:r>
      <w:r w:rsidR="00BA4E77">
        <w:rPr>
          <w:rFonts w:ascii="Times New Roman" w:eastAsia="Calibri" w:hAnsi="Times New Roman" w:cs="Times New Roman"/>
          <w:sz w:val="24"/>
          <w:szCs w:val="24"/>
        </w:rPr>
        <w:t>я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 xml:space="preserve"> на центральной площади г. Кед</w:t>
      </w:r>
      <w:r w:rsidR="007C6C52">
        <w:rPr>
          <w:rFonts w:ascii="Times New Roman" w:eastAsia="Calibri" w:hAnsi="Times New Roman" w:cs="Times New Roman"/>
          <w:sz w:val="24"/>
          <w:szCs w:val="24"/>
        </w:rPr>
        <w:t>рового, посвященн</w:t>
      </w:r>
      <w:r w:rsidR="00BA4E77">
        <w:rPr>
          <w:rFonts w:ascii="Times New Roman" w:eastAsia="Calibri" w:hAnsi="Times New Roman" w:cs="Times New Roman"/>
          <w:sz w:val="24"/>
          <w:szCs w:val="24"/>
        </w:rPr>
        <w:t>ые</w:t>
      </w:r>
      <w:r w:rsidR="007C6C52">
        <w:rPr>
          <w:rFonts w:ascii="Times New Roman" w:eastAsia="Calibri" w:hAnsi="Times New Roman" w:cs="Times New Roman"/>
          <w:sz w:val="24"/>
          <w:szCs w:val="24"/>
        </w:rPr>
        <w:t xml:space="preserve"> Дню города,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 xml:space="preserve"> демонстрация моделей одежды русского костюма воспитанниками старшего возраста (03.09.2022);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B96D4A" w:rsidRPr="00786F06">
        <w:rPr>
          <w:rFonts w:ascii="Times New Roman" w:eastAsia="Calibri" w:hAnsi="Times New Roman" w:cs="Times New Roman"/>
          <w:sz w:val="24"/>
          <w:szCs w:val="24"/>
        </w:rPr>
        <w:t xml:space="preserve">концерт </w:t>
      </w:r>
      <w:r w:rsidRPr="00786F06">
        <w:rPr>
          <w:rFonts w:ascii="Times New Roman" w:eastAsia="Calibri" w:hAnsi="Times New Roman" w:cs="Times New Roman"/>
          <w:sz w:val="24"/>
          <w:szCs w:val="24"/>
        </w:rPr>
        <w:t>«Голоса родной земли», посвященн</w:t>
      </w:r>
      <w:r w:rsidR="00BA4E77">
        <w:rPr>
          <w:rFonts w:ascii="Times New Roman" w:eastAsia="Calibri" w:hAnsi="Times New Roman" w:cs="Times New Roman"/>
          <w:sz w:val="24"/>
          <w:szCs w:val="24"/>
        </w:rPr>
        <w:t>ый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Дню народного единства</w:t>
      </w:r>
      <w:r w:rsidR="00B96D4A">
        <w:rPr>
          <w:rFonts w:ascii="Times New Roman" w:eastAsia="Calibri" w:hAnsi="Times New Roman" w:cs="Times New Roman"/>
          <w:sz w:val="24"/>
          <w:szCs w:val="24"/>
        </w:rPr>
        <w:t>,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танцевальны</w:t>
      </w:r>
      <w:r w:rsidR="007C6C52">
        <w:rPr>
          <w:rFonts w:ascii="Times New Roman" w:eastAsia="Calibri" w:hAnsi="Times New Roman" w:cs="Times New Roman"/>
          <w:sz w:val="24"/>
          <w:szCs w:val="24"/>
        </w:rPr>
        <w:t>й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номер «Русский хоровод» на сцене городского Дома культуры (03.11.2022);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96D4A" w:rsidRPr="00786F06">
        <w:rPr>
          <w:rFonts w:ascii="Times New Roman" w:eastAsia="Calibri" w:hAnsi="Times New Roman" w:cs="Times New Roman"/>
          <w:sz w:val="24"/>
          <w:szCs w:val="24"/>
        </w:rPr>
        <w:t xml:space="preserve">концерт агитбригады 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«Этих дней не смолкнет слава», </w:t>
      </w:r>
      <w:r w:rsidR="00B96D4A" w:rsidRPr="00786F06">
        <w:rPr>
          <w:rFonts w:ascii="Times New Roman" w:eastAsia="Calibri" w:hAnsi="Times New Roman" w:cs="Times New Roman"/>
          <w:sz w:val="24"/>
          <w:szCs w:val="24"/>
        </w:rPr>
        <w:t>вокальны</w:t>
      </w:r>
      <w:r w:rsidR="00B96D4A">
        <w:rPr>
          <w:rFonts w:ascii="Times New Roman" w:eastAsia="Calibri" w:hAnsi="Times New Roman" w:cs="Times New Roman"/>
          <w:sz w:val="24"/>
          <w:szCs w:val="24"/>
        </w:rPr>
        <w:t>й</w:t>
      </w:r>
      <w:r w:rsidR="00B96D4A" w:rsidRPr="00786F06">
        <w:rPr>
          <w:rFonts w:ascii="Times New Roman" w:eastAsia="Calibri" w:hAnsi="Times New Roman" w:cs="Times New Roman"/>
          <w:sz w:val="24"/>
          <w:szCs w:val="24"/>
        </w:rPr>
        <w:t xml:space="preserve"> номер</w:t>
      </w:r>
      <w:r w:rsidR="00B96D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6D4A" w:rsidRPr="00B96D4A">
        <w:rPr>
          <w:rFonts w:ascii="Times New Roman" w:eastAsia="Calibri" w:hAnsi="Times New Roman" w:cs="Times New Roman"/>
          <w:sz w:val="24"/>
          <w:szCs w:val="24"/>
        </w:rPr>
        <w:t xml:space="preserve">в исполнении 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воспитанников </w:t>
      </w:r>
      <w:r w:rsidR="00B96D4A" w:rsidRPr="00786F06">
        <w:rPr>
          <w:rFonts w:ascii="Times New Roman" w:eastAsia="Calibri" w:hAnsi="Times New Roman" w:cs="Times New Roman"/>
          <w:sz w:val="24"/>
          <w:szCs w:val="24"/>
        </w:rPr>
        <w:t xml:space="preserve">старшей группы </w:t>
      </w:r>
      <w:r w:rsidRPr="00786F06">
        <w:rPr>
          <w:rFonts w:ascii="Times New Roman" w:eastAsia="Calibri" w:hAnsi="Times New Roman" w:cs="Times New Roman"/>
          <w:sz w:val="24"/>
          <w:szCs w:val="24"/>
        </w:rPr>
        <w:t>(06.05.2022);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- концертная программа «Мы все Победою сильны», посвященная Дню Победы, </w:t>
      </w:r>
      <w:r w:rsidR="00B96D4A">
        <w:rPr>
          <w:rFonts w:ascii="Times New Roman" w:eastAsia="Calibri" w:hAnsi="Times New Roman" w:cs="Times New Roman"/>
          <w:sz w:val="24"/>
          <w:szCs w:val="24"/>
        </w:rPr>
        <w:t xml:space="preserve">вокальный номер </w:t>
      </w:r>
      <w:r w:rsidR="00B96D4A" w:rsidRPr="00786F06">
        <w:rPr>
          <w:rFonts w:ascii="Times New Roman" w:eastAsia="Calibri" w:hAnsi="Times New Roman" w:cs="Times New Roman"/>
          <w:sz w:val="24"/>
          <w:szCs w:val="24"/>
        </w:rPr>
        <w:t>«Все мы моряки»</w:t>
      </w:r>
      <w:r w:rsidR="00B96D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воспитанников старшей группы </w:t>
      </w:r>
      <w:r w:rsidR="00B96D4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</w:rPr>
        <w:t>Гноевой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Иван, Овчаренко Илья</w:t>
      </w:r>
      <w:r w:rsidR="00B96D4A">
        <w:rPr>
          <w:rFonts w:ascii="Times New Roman" w:eastAsia="Calibri" w:hAnsi="Times New Roman" w:cs="Times New Roman"/>
          <w:sz w:val="24"/>
          <w:szCs w:val="24"/>
        </w:rPr>
        <w:t>)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(09.05.2022);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96D4A" w:rsidRPr="00786F06">
        <w:rPr>
          <w:rFonts w:ascii="Times New Roman" w:eastAsia="Calibri" w:hAnsi="Times New Roman" w:cs="Times New Roman"/>
          <w:sz w:val="24"/>
          <w:szCs w:val="24"/>
        </w:rPr>
        <w:t xml:space="preserve">мероприятие </w:t>
      </w:r>
      <w:r w:rsidRPr="00786F06">
        <w:rPr>
          <w:rFonts w:ascii="Times New Roman" w:eastAsia="Calibri" w:hAnsi="Times New Roman" w:cs="Times New Roman"/>
          <w:sz w:val="24"/>
          <w:szCs w:val="24"/>
        </w:rPr>
        <w:t>«На страже мира и добра», посвященное 23 февраля</w:t>
      </w:r>
      <w:r w:rsidR="00B96D4A">
        <w:rPr>
          <w:rFonts w:ascii="Times New Roman" w:eastAsia="Calibri" w:hAnsi="Times New Roman" w:cs="Times New Roman"/>
          <w:sz w:val="24"/>
          <w:szCs w:val="24"/>
        </w:rPr>
        <w:t>,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танцевальны</w:t>
      </w:r>
      <w:r w:rsidR="007C6C52">
        <w:rPr>
          <w:rFonts w:ascii="Times New Roman" w:eastAsia="Calibri" w:hAnsi="Times New Roman" w:cs="Times New Roman"/>
          <w:sz w:val="24"/>
          <w:szCs w:val="24"/>
        </w:rPr>
        <w:t>й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номер «Богатырская сила», вокальны</w:t>
      </w:r>
      <w:r w:rsidR="007C6C52">
        <w:rPr>
          <w:rFonts w:ascii="Times New Roman" w:eastAsia="Calibri" w:hAnsi="Times New Roman" w:cs="Times New Roman"/>
          <w:sz w:val="24"/>
          <w:szCs w:val="24"/>
        </w:rPr>
        <w:t>й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номер в исполнении Овчаренко Ильи «Ты не бойся мама» (21.02.2022).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>Педагоги активно принимают участие во Всеросс</w:t>
      </w:r>
      <w:r w:rsidR="00B96D4A">
        <w:rPr>
          <w:rFonts w:ascii="Times New Roman" w:eastAsia="Calibri" w:hAnsi="Times New Roman" w:cs="Times New Roman"/>
          <w:sz w:val="24"/>
          <w:szCs w:val="24"/>
        </w:rPr>
        <w:t>ийских и региональных конкурсах,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педагогически</w:t>
      </w:r>
      <w:r w:rsidR="00B96D4A">
        <w:rPr>
          <w:rFonts w:ascii="Times New Roman" w:eastAsia="Calibri" w:hAnsi="Times New Roman" w:cs="Times New Roman"/>
          <w:sz w:val="24"/>
          <w:szCs w:val="24"/>
        </w:rPr>
        <w:t>х и с детьми.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6D4A">
        <w:rPr>
          <w:rFonts w:ascii="Times New Roman" w:eastAsia="Calibri" w:hAnsi="Times New Roman" w:cs="Times New Roman"/>
          <w:sz w:val="24"/>
          <w:szCs w:val="24"/>
        </w:rPr>
        <w:t>Н</w:t>
      </w:r>
      <w:r w:rsidRPr="00786F06">
        <w:rPr>
          <w:rFonts w:ascii="Times New Roman" w:eastAsia="Calibri" w:hAnsi="Times New Roman" w:cs="Times New Roman"/>
          <w:sz w:val="24"/>
          <w:szCs w:val="24"/>
        </w:rPr>
        <w:t>аиболее активные педагоги: Миронова Ирина Владимировна, воспитатель выс</w:t>
      </w:r>
      <w:r w:rsidR="00B96D4A">
        <w:rPr>
          <w:rFonts w:ascii="Times New Roman" w:eastAsia="Calibri" w:hAnsi="Times New Roman" w:cs="Times New Roman"/>
          <w:sz w:val="24"/>
          <w:szCs w:val="24"/>
        </w:rPr>
        <w:t>шей квалификационной категории (</w:t>
      </w:r>
      <w:r w:rsidRPr="00786F06">
        <w:rPr>
          <w:rFonts w:ascii="Times New Roman" w:eastAsia="Calibri" w:hAnsi="Times New Roman" w:cs="Times New Roman"/>
          <w:sz w:val="24"/>
          <w:szCs w:val="24"/>
        </w:rPr>
        <w:t>лого</w:t>
      </w:r>
      <w:r w:rsidR="00B96D4A">
        <w:rPr>
          <w:rFonts w:ascii="Times New Roman" w:eastAsia="Calibri" w:hAnsi="Times New Roman" w:cs="Times New Roman"/>
          <w:sz w:val="24"/>
          <w:szCs w:val="24"/>
        </w:rPr>
        <w:t xml:space="preserve">педическая </w:t>
      </w:r>
      <w:r w:rsidRPr="00786F06">
        <w:rPr>
          <w:rFonts w:ascii="Times New Roman" w:eastAsia="Calibri" w:hAnsi="Times New Roman" w:cs="Times New Roman"/>
          <w:sz w:val="24"/>
          <w:szCs w:val="24"/>
        </w:rPr>
        <w:t>группа), Титоренко Лилия Геннадьевна, воспитатель пер</w:t>
      </w:r>
      <w:r w:rsidR="00B96D4A">
        <w:rPr>
          <w:rFonts w:ascii="Times New Roman" w:eastAsia="Calibri" w:hAnsi="Times New Roman" w:cs="Times New Roman"/>
          <w:sz w:val="24"/>
          <w:szCs w:val="24"/>
        </w:rPr>
        <w:t>вой квалификационной категории (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старшая группа),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</w:rPr>
        <w:t>Чарикова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Екатерина Михайловна, воспитатель </w:t>
      </w:r>
      <w:r w:rsidR="00B96D4A">
        <w:rPr>
          <w:rFonts w:ascii="Times New Roman" w:eastAsia="Calibri" w:hAnsi="Times New Roman" w:cs="Times New Roman"/>
          <w:sz w:val="24"/>
          <w:szCs w:val="24"/>
        </w:rPr>
        <w:t>(</w:t>
      </w:r>
      <w:r w:rsidRPr="00786F06">
        <w:rPr>
          <w:rFonts w:ascii="Times New Roman" w:eastAsia="Calibri" w:hAnsi="Times New Roman" w:cs="Times New Roman"/>
          <w:sz w:val="24"/>
          <w:szCs w:val="24"/>
        </w:rPr>
        <w:t>старш</w:t>
      </w:r>
      <w:r w:rsidR="00B96D4A">
        <w:rPr>
          <w:rFonts w:ascii="Times New Roman" w:eastAsia="Calibri" w:hAnsi="Times New Roman" w:cs="Times New Roman"/>
          <w:sz w:val="24"/>
          <w:szCs w:val="24"/>
        </w:rPr>
        <w:t>ая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групп</w:t>
      </w:r>
      <w:r w:rsidR="00B96D4A">
        <w:rPr>
          <w:rFonts w:ascii="Times New Roman" w:eastAsia="Calibri" w:hAnsi="Times New Roman" w:cs="Times New Roman"/>
          <w:sz w:val="24"/>
          <w:szCs w:val="24"/>
        </w:rPr>
        <w:t>а)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lastRenderedPageBreak/>
        <w:t>В рамках подготовки к новому учебному году было приобретено мягкое резиновое покрытие для спор</w:t>
      </w:r>
      <w:r w:rsidR="00B96D4A">
        <w:rPr>
          <w:rFonts w:ascii="Times New Roman" w:eastAsia="Calibri" w:hAnsi="Times New Roman" w:cs="Times New Roman"/>
          <w:sz w:val="24"/>
          <w:szCs w:val="24"/>
        </w:rPr>
        <w:t>тивного зала на сумму 279 900,</w:t>
      </w:r>
      <w:r w:rsidRPr="00786F06">
        <w:rPr>
          <w:rFonts w:ascii="Times New Roman" w:eastAsia="Calibri" w:hAnsi="Times New Roman" w:cs="Times New Roman"/>
          <w:sz w:val="24"/>
          <w:szCs w:val="24"/>
        </w:rPr>
        <w:t>00</w:t>
      </w:r>
      <w:r w:rsidR="00B96D4A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  <w:r w:rsidRPr="00786F06">
        <w:rPr>
          <w:rFonts w:ascii="Times New Roman" w:eastAsia="Calibri" w:hAnsi="Times New Roman" w:cs="Times New Roman"/>
          <w:sz w:val="24"/>
          <w:szCs w:val="24"/>
        </w:rPr>
        <w:t>; тренажеры для мозжечковой стимуляции – 17 775,00</w:t>
      </w:r>
      <w:r w:rsidR="00B96D4A">
        <w:rPr>
          <w:rFonts w:ascii="Times New Roman" w:eastAsia="Calibri" w:hAnsi="Times New Roman" w:cs="Times New Roman"/>
          <w:sz w:val="24"/>
          <w:szCs w:val="24"/>
        </w:rPr>
        <w:t xml:space="preserve"> руб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Благодаря помощи ООО «Газпром </w:t>
      </w:r>
      <w:r w:rsidR="00B96D4A">
        <w:rPr>
          <w:rFonts w:ascii="Times New Roman" w:eastAsia="Calibri" w:hAnsi="Times New Roman" w:cs="Times New Roman"/>
          <w:sz w:val="24"/>
          <w:szCs w:val="24"/>
        </w:rPr>
        <w:t>т</w:t>
      </w:r>
      <w:r w:rsidRPr="00786F06">
        <w:rPr>
          <w:rFonts w:ascii="Times New Roman" w:eastAsia="Calibri" w:hAnsi="Times New Roman" w:cs="Times New Roman"/>
          <w:sz w:val="24"/>
          <w:szCs w:val="24"/>
        </w:rPr>
        <w:t>рансгаз Томск»</w:t>
      </w:r>
      <w:r w:rsidR="00B96D4A">
        <w:rPr>
          <w:rFonts w:ascii="Times New Roman" w:eastAsia="Calibri" w:hAnsi="Times New Roman" w:cs="Times New Roman"/>
          <w:sz w:val="24"/>
          <w:szCs w:val="24"/>
        </w:rPr>
        <w:t>,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6D4A">
        <w:rPr>
          <w:rFonts w:ascii="Times New Roman" w:eastAsia="Calibri" w:hAnsi="Times New Roman" w:cs="Times New Roman"/>
          <w:sz w:val="24"/>
          <w:szCs w:val="24"/>
        </w:rPr>
        <w:t>приобретен</w:t>
      </w:r>
      <w:r w:rsidR="007C6C52">
        <w:rPr>
          <w:rFonts w:ascii="Times New Roman" w:eastAsia="Calibri" w:hAnsi="Times New Roman" w:cs="Times New Roman"/>
          <w:sz w:val="24"/>
          <w:szCs w:val="24"/>
        </w:rPr>
        <w:t>ы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2 электроплит</w:t>
      </w:r>
      <w:r w:rsidR="00B96D4A">
        <w:rPr>
          <w:rFonts w:ascii="Times New Roman" w:eastAsia="Calibri" w:hAnsi="Times New Roman" w:cs="Times New Roman"/>
          <w:sz w:val="24"/>
          <w:szCs w:val="24"/>
        </w:rPr>
        <w:t>ы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для пищеблока</w:t>
      </w:r>
      <w:r w:rsidR="00B96D4A">
        <w:rPr>
          <w:rFonts w:ascii="Times New Roman" w:eastAsia="Calibri" w:hAnsi="Times New Roman" w:cs="Times New Roman"/>
          <w:sz w:val="24"/>
          <w:szCs w:val="24"/>
        </w:rPr>
        <w:t xml:space="preserve"> на общую сумму</w:t>
      </w:r>
      <w:r w:rsidR="00B96D4A" w:rsidRPr="00B96D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6D4A" w:rsidRPr="00786F06">
        <w:rPr>
          <w:rFonts w:ascii="Times New Roman" w:eastAsia="Calibri" w:hAnsi="Times New Roman" w:cs="Times New Roman"/>
          <w:sz w:val="24"/>
          <w:szCs w:val="24"/>
        </w:rPr>
        <w:t>197</w:t>
      </w:r>
      <w:r w:rsidR="00B96D4A">
        <w:rPr>
          <w:rFonts w:ascii="Times New Roman" w:eastAsia="Calibri" w:hAnsi="Times New Roman" w:cs="Times New Roman"/>
          <w:sz w:val="24"/>
          <w:szCs w:val="24"/>
        </w:rPr>
        <w:t> </w:t>
      </w:r>
      <w:r w:rsidR="00B96D4A" w:rsidRPr="00786F06">
        <w:rPr>
          <w:rFonts w:ascii="Times New Roman" w:eastAsia="Calibri" w:hAnsi="Times New Roman" w:cs="Times New Roman"/>
          <w:sz w:val="24"/>
          <w:szCs w:val="24"/>
        </w:rPr>
        <w:t>00</w:t>
      </w:r>
      <w:r w:rsidR="00B96D4A">
        <w:rPr>
          <w:rFonts w:ascii="Times New Roman" w:eastAsia="Calibri" w:hAnsi="Times New Roman" w:cs="Times New Roman"/>
          <w:sz w:val="24"/>
          <w:szCs w:val="24"/>
        </w:rPr>
        <w:t>0,00</w:t>
      </w:r>
      <w:r w:rsidR="00B96D4A" w:rsidRPr="00786F06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Ремонты, </w:t>
      </w:r>
      <w:r w:rsidR="00B96D4A" w:rsidRPr="00786F06">
        <w:rPr>
          <w:rFonts w:ascii="Times New Roman" w:eastAsia="Calibri" w:hAnsi="Times New Roman" w:cs="Times New Roman"/>
          <w:sz w:val="24"/>
          <w:szCs w:val="24"/>
        </w:rPr>
        <w:t>запланированн</w:t>
      </w:r>
      <w:r w:rsidR="00B96D4A">
        <w:rPr>
          <w:rFonts w:ascii="Times New Roman" w:eastAsia="Calibri" w:hAnsi="Times New Roman" w:cs="Times New Roman"/>
          <w:sz w:val="24"/>
          <w:szCs w:val="24"/>
        </w:rPr>
        <w:t>ые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в 2022 году за счет местного бюджета, выполнены </w:t>
      </w:r>
      <w:r w:rsidR="00B96D4A">
        <w:rPr>
          <w:rFonts w:ascii="Times New Roman" w:eastAsia="Calibri" w:hAnsi="Times New Roman" w:cs="Times New Roman"/>
          <w:sz w:val="24"/>
          <w:szCs w:val="24"/>
        </w:rPr>
        <w:t>в полном объеме</w:t>
      </w:r>
      <w:r w:rsidRPr="00786F06">
        <w:rPr>
          <w:rFonts w:ascii="Times New Roman" w:eastAsia="Calibri" w:hAnsi="Times New Roman" w:cs="Times New Roman"/>
          <w:sz w:val="24"/>
          <w:szCs w:val="24"/>
        </w:rPr>
        <w:t>: ремонт площадки из плит на территории детского сада – 31</w:t>
      </w:r>
      <w:r w:rsidR="00B96D4A">
        <w:rPr>
          <w:rFonts w:ascii="Times New Roman" w:eastAsia="Calibri" w:hAnsi="Times New Roman" w:cs="Times New Roman"/>
          <w:sz w:val="24"/>
          <w:szCs w:val="24"/>
        </w:rPr>
        <w:t> </w:t>
      </w:r>
      <w:r w:rsidRPr="00786F06">
        <w:rPr>
          <w:rFonts w:ascii="Times New Roman" w:eastAsia="Calibri" w:hAnsi="Times New Roman" w:cs="Times New Roman"/>
          <w:sz w:val="24"/>
          <w:szCs w:val="24"/>
        </w:rPr>
        <w:t>952</w:t>
      </w:r>
      <w:r w:rsidR="00B96D4A">
        <w:rPr>
          <w:rFonts w:ascii="Times New Roman" w:eastAsia="Calibri" w:hAnsi="Times New Roman" w:cs="Times New Roman"/>
          <w:sz w:val="24"/>
          <w:szCs w:val="24"/>
        </w:rPr>
        <w:t>,00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руб., косметический ремонт помещений внутри здания и покраска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</w:rPr>
        <w:t>МАФов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на детских прогулочных площадках – 25</w:t>
      </w:r>
      <w:r w:rsidR="00B96D4A">
        <w:rPr>
          <w:rFonts w:ascii="Times New Roman" w:eastAsia="Calibri" w:hAnsi="Times New Roman" w:cs="Times New Roman"/>
          <w:sz w:val="24"/>
          <w:szCs w:val="24"/>
        </w:rPr>
        <w:t> </w:t>
      </w:r>
      <w:r w:rsidRPr="00786F06">
        <w:rPr>
          <w:rFonts w:ascii="Times New Roman" w:eastAsia="Calibri" w:hAnsi="Times New Roman" w:cs="Times New Roman"/>
          <w:sz w:val="24"/>
          <w:szCs w:val="24"/>
        </w:rPr>
        <w:t>830</w:t>
      </w:r>
      <w:r w:rsidR="00B96D4A">
        <w:rPr>
          <w:rFonts w:ascii="Times New Roman" w:eastAsia="Calibri" w:hAnsi="Times New Roman" w:cs="Times New Roman"/>
          <w:sz w:val="24"/>
          <w:szCs w:val="24"/>
        </w:rPr>
        <w:t>,00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6F06" w:rsidRPr="00786F06" w:rsidRDefault="00786F06" w:rsidP="00B96D4A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6F06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общего образования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муниципальном образовании «Город Кедровый» функционируют 2 общеобразовательных 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организации: </w:t>
      </w:r>
    </w:p>
    <w:p w:rsidR="00786F06" w:rsidRPr="00786F06" w:rsidRDefault="007E1622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786F06" w:rsidRPr="00786F0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Муниципальное казенное общеобразовательное учреждение средняя общеобразовательная школа </w:t>
      </w:r>
      <w:r w:rsidR="00786F06" w:rsidRPr="00786F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№</w:t>
      </w:r>
      <w:r w:rsidR="00786F06" w:rsidRPr="00786F0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1 </w:t>
      </w:r>
      <w:r w:rsidR="00786F06" w:rsidRPr="00786F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г. </w:t>
      </w:r>
      <w:r w:rsidR="00786F06" w:rsidRPr="00786F0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Кедрового</w:t>
      </w:r>
      <w:r w:rsidR="00786F06" w:rsidRPr="00786F06">
        <w:rPr>
          <w:rFonts w:ascii="Times New Roman" w:eastAsia="Calibri" w:hAnsi="Times New Roman" w:cs="Times New Roman"/>
          <w:bCs/>
          <w:sz w:val="24"/>
          <w:szCs w:val="24"/>
        </w:rPr>
        <w:t xml:space="preserve"> (МКОУ СОШ №1 г. Кедрового);</w:t>
      </w:r>
    </w:p>
    <w:p w:rsidR="007E1622" w:rsidRDefault="007E1622" w:rsidP="007E1622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786F06" w:rsidRPr="00786F0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Муниципальное автономное общеобразовательное учреждение Пудинская средняя общеобразовательная школа</w:t>
      </w:r>
      <w:r w:rsidR="00786F06" w:rsidRPr="00786F06">
        <w:rPr>
          <w:rFonts w:ascii="Times New Roman" w:eastAsia="Calibri" w:hAnsi="Times New Roman" w:cs="Times New Roman"/>
          <w:bCs/>
          <w:sz w:val="24"/>
          <w:szCs w:val="24"/>
        </w:rPr>
        <w:t xml:space="preserve"> (МАОУ Пудинская СОШ), с 01.01.2023 переименована в муниципальное казенное общеобразовательное учреждение Пудинская СОШ (МКОУ Пудинская СОШ).</w:t>
      </w:r>
      <w:r w:rsidRPr="007E162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E1622" w:rsidRPr="00786F06" w:rsidRDefault="007E1622" w:rsidP="007E1622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6F06">
        <w:rPr>
          <w:rFonts w:ascii="Times New Roman" w:eastAsia="Calibri" w:hAnsi="Times New Roman" w:cs="Times New Roman"/>
          <w:bCs/>
          <w:sz w:val="24"/>
          <w:szCs w:val="24"/>
        </w:rPr>
        <w:t xml:space="preserve">В муниципальных общеобразовательных </w:t>
      </w:r>
      <w:r w:rsidR="007C6C52">
        <w:rPr>
          <w:rFonts w:ascii="Times New Roman" w:eastAsia="Calibri" w:hAnsi="Times New Roman" w:cs="Times New Roman"/>
          <w:bCs/>
          <w:sz w:val="24"/>
          <w:szCs w:val="24"/>
        </w:rPr>
        <w:t>организациях</w:t>
      </w:r>
      <w:r w:rsidRPr="00786F06">
        <w:rPr>
          <w:rFonts w:ascii="Times New Roman" w:eastAsia="Calibri" w:hAnsi="Times New Roman" w:cs="Times New Roman"/>
          <w:bCs/>
          <w:sz w:val="24"/>
          <w:szCs w:val="24"/>
        </w:rPr>
        <w:t xml:space="preserve"> обучалось 425 человек: </w:t>
      </w:r>
    </w:p>
    <w:tbl>
      <w:tblPr>
        <w:tblStyle w:val="6"/>
        <w:tblW w:w="9703" w:type="dxa"/>
        <w:tblLook w:val="04A0" w:firstRow="1" w:lastRow="0" w:firstColumn="1" w:lastColumn="0" w:noHBand="0" w:noVBand="1"/>
      </w:tblPr>
      <w:tblGrid>
        <w:gridCol w:w="3397"/>
        <w:gridCol w:w="1843"/>
        <w:gridCol w:w="2126"/>
        <w:gridCol w:w="2337"/>
      </w:tblGrid>
      <w:tr w:rsidR="00786F06" w:rsidRPr="007E1622" w:rsidTr="007E1622">
        <w:tc>
          <w:tcPr>
            <w:tcW w:w="3397" w:type="dxa"/>
          </w:tcPr>
          <w:p w:rsidR="00786F06" w:rsidRPr="007E1622" w:rsidRDefault="00786F06" w:rsidP="007E1622">
            <w:pPr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622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1843" w:type="dxa"/>
          </w:tcPr>
          <w:p w:rsidR="00786F06" w:rsidRPr="007E1622" w:rsidRDefault="007C6C52" w:rsidP="007E1622">
            <w:pPr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="00786F06" w:rsidRPr="007E162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2126" w:type="dxa"/>
          </w:tcPr>
          <w:p w:rsidR="00786F06" w:rsidRPr="007E1622" w:rsidRDefault="00786F06" w:rsidP="007E1622">
            <w:pPr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6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7E162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2337" w:type="dxa"/>
          </w:tcPr>
          <w:p w:rsidR="00786F06" w:rsidRPr="007E1622" w:rsidRDefault="00786F06" w:rsidP="007E1622">
            <w:pPr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6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7E1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</w:tr>
      <w:tr w:rsidR="00786F06" w:rsidRPr="007E1622" w:rsidTr="007E1622">
        <w:tc>
          <w:tcPr>
            <w:tcW w:w="3397" w:type="dxa"/>
          </w:tcPr>
          <w:p w:rsidR="00786F06" w:rsidRPr="007E1622" w:rsidRDefault="00786F06" w:rsidP="007E1622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622"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СОШ №1 г. Кедрового</w:t>
            </w:r>
          </w:p>
        </w:tc>
        <w:tc>
          <w:tcPr>
            <w:tcW w:w="1843" w:type="dxa"/>
          </w:tcPr>
          <w:p w:rsidR="00786F06" w:rsidRPr="007E1622" w:rsidRDefault="00786F06" w:rsidP="007E1622">
            <w:pPr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622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2126" w:type="dxa"/>
          </w:tcPr>
          <w:p w:rsidR="00786F06" w:rsidRPr="007E1622" w:rsidRDefault="00786F06" w:rsidP="007E1622">
            <w:pPr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622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2337" w:type="dxa"/>
          </w:tcPr>
          <w:p w:rsidR="00786F06" w:rsidRPr="007E1622" w:rsidRDefault="00786F06" w:rsidP="007E1622">
            <w:pPr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62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786F06" w:rsidRPr="007E1622" w:rsidTr="007E1622">
        <w:tc>
          <w:tcPr>
            <w:tcW w:w="3397" w:type="dxa"/>
          </w:tcPr>
          <w:p w:rsidR="00786F06" w:rsidRPr="007E1622" w:rsidRDefault="00786F06" w:rsidP="007E1622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622">
              <w:rPr>
                <w:rFonts w:ascii="Times New Roman" w:hAnsi="Times New Roman" w:cs="Times New Roman"/>
                <w:bCs/>
                <w:sz w:val="24"/>
                <w:szCs w:val="24"/>
              </w:rPr>
              <w:t>МКОУ ПСОШ</w:t>
            </w:r>
          </w:p>
        </w:tc>
        <w:tc>
          <w:tcPr>
            <w:tcW w:w="1843" w:type="dxa"/>
          </w:tcPr>
          <w:p w:rsidR="00786F06" w:rsidRPr="007E1622" w:rsidRDefault="00786F06" w:rsidP="007E1622">
            <w:pPr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622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786F06" w:rsidRPr="007E1622" w:rsidRDefault="00786F06" w:rsidP="007E1622">
            <w:pPr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622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337" w:type="dxa"/>
          </w:tcPr>
          <w:p w:rsidR="00786F06" w:rsidRPr="007E1622" w:rsidRDefault="00786F06" w:rsidP="007E1622">
            <w:pPr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62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786F06" w:rsidRPr="007E1622" w:rsidTr="007E1622">
        <w:tc>
          <w:tcPr>
            <w:tcW w:w="3397" w:type="dxa"/>
          </w:tcPr>
          <w:p w:rsidR="00786F06" w:rsidRPr="007E1622" w:rsidRDefault="00786F06" w:rsidP="007E1622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622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786F06" w:rsidRPr="007E1622" w:rsidRDefault="00786F06" w:rsidP="007E1622">
            <w:pPr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622">
              <w:rPr>
                <w:rFonts w:ascii="Times New Roman" w:hAnsi="Times New Roman"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2126" w:type="dxa"/>
          </w:tcPr>
          <w:p w:rsidR="00786F06" w:rsidRPr="007E1622" w:rsidRDefault="00786F06" w:rsidP="007E1622">
            <w:pPr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622">
              <w:rPr>
                <w:rFonts w:ascii="Times New Roman" w:hAnsi="Times New Roman" w:cs="Times New Roman"/>
                <w:bCs/>
                <w:sz w:val="24"/>
                <w:szCs w:val="24"/>
              </w:rPr>
              <w:t>211</w:t>
            </w:r>
          </w:p>
        </w:tc>
        <w:tc>
          <w:tcPr>
            <w:tcW w:w="2337" w:type="dxa"/>
          </w:tcPr>
          <w:p w:rsidR="00786F06" w:rsidRPr="007E1622" w:rsidRDefault="00786F06" w:rsidP="007E1622">
            <w:pPr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622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</w:tbl>
    <w:p w:rsidR="00786F06" w:rsidRPr="00786F06" w:rsidRDefault="00786F06" w:rsidP="007E1622">
      <w:pPr>
        <w:widowControl w:val="0"/>
        <w:tabs>
          <w:tab w:val="left" w:pos="0"/>
          <w:tab w:val="left" w:pos="955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786F06" w:rsidRPr="00786F06" w:rsidRDefault="00786F06" w:rsidP="007E1622">
      <w:pPr>
        <w:widowControl w:val="0"/>
        <w:tabs>
          <w:tab w:val="left" w:pos="0"/>
          <w:tab w:val="left" w:pos="955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2022 год был непростым для образовательных учреждений муниципалитета, в первом полугодии обучение проводилось в очном формате с соблюдением рекомендаций </w:t>
      </w:r>
      <w:proofErr w:type="spellStart"/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</w:t>
      </w:r>
    </w:p>
    <w:p w:rsidR="00786F06" w:rsidRPr="00786F06" w:rsidRDefault="00786F06" w:rsidP="007E1622">
      <w:pPr>
        <w:widowControl w:val="0"/>
        <w:tabs>
          <w:tab w:val="left" w:pos="0"/>
          <w:tab w:val="left" w:pos="955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 сентября месяца введены ФГОС 3-го поколения </w:t>
      </w:r>
      <w:r w:rsidR="00BA4E77">
        <w:rPr>
          <w:rFonts w:ascii="Times New Roman" w:eastAsia="SimSun" w:hAnsi="Times New Roman" w:cs="Times New Roman"/>
          <w:sz w:val="24"/>
          <w:szCs w:val="24"/>
          <w:lang w:eastAsia="ru-RU"/>
        </w:rPr>
        <w:t>с</w:t>
      </w: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1-х по 5-е классы, так как Томская область вошла в пилотный проект. Согласно ФГОС:</w:t>
      </w:r>
    </w:p>
    <w:p w:rsidR="00786F06" w:rsidRPr="00786F06" w:rsidRDefault="00786F06" w:rsidP="00786F06">
      <w:pPr>
        <w:widowControl w:val="0"/>
        <w:tabs>
          <w:tab w:val="left" w:pos="0"/>
          <w:tab w:val="left" w:pos="955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>-изучение финансовой грамотности проводится в процессе преподавания учебных предметов;</w:t>
      </w:r>
    </w:p>
    <w:p w:rsidR="00786F06" w:rsidRPr="00786F06" w:rsidRDefault="00786F06" w:rsidP="00786F06">
      <w:pPr>
        <w:widowControl w:val="0"/>
        <w:tabs>
          <w:tab w:val="left" w:pos="0"/>
          <w:tab w:val="left" w:pos="955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второй иностранный язык является необязательным и изучается по согласованию с родителями, </w:t>
      </w:r>
    </w:p>
    <w:p w:rsidR="00786F06" w:rsidRPr="00786F06" w:rsidRDefault="00786F06" w:rsidP="00786F06">
      <w:pPr>
        <w:widowControl w:val="0"/>
        <w:tabs>
          <w:tab w:val="left" w:pos="0"/>
          <w:tab w:val="left" w:pos="955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по некоторым дисциплинам, например, математике, физике, химии, стандарты ввели базовый и углубленный уровни изучения. </w:t>
      </w:r>
    </w:p>
    <w:p w:rsidR="007E1622" w:rsidRDefault="00786F06" w:rsidP="00786F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воспитание – это не отдельные уроки, а процесс, который должен быть органично вписан в традиционные предметы и внеурочную деятельность.</w:t>
      </w:r>
      <w:r w:rsidR="007E1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F06" w:rsidRPr="007E1622" w:rsidRDefault="00786F06" w:rsidP="00786F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Каждая рабочая неделя начинается с исполнения государственного гимна России и </w:t>
      </w:r>
      <w:hyperlink r:id="rId10" w:tgtFrame="_blank" w:history="1">
        <w:r w:rsidRPr="007E1622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подъема государственного флага</w:t>
        </w:r>
      </w:hyperlink>
      <w:r w:rsidRPr="007E16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86F06" w:rsidRPr="00786F06" w:rsidRDefault="007E1622" w:rsidP="00786F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Введены занятия </w:t>
      </w:r>
      <w:r w:rsidR="00786F06" w:rsidRPr="007E1622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«</w:t>
      </w:r>
      <w:r w:rsidR="00786F06" w:rsidRPr="007E162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Разговоры о важном»</w:t>
      </w:r>
      <w:r w:rsidR="00786F06" w:rsidRPr="007E16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этих занятиях учитель и ребята говор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ят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ценностях российского общества, обсуждать важные события, произошедшие в мире, поднимать волнующие всех темы. </w:t>
      </w:r>
    </w:p>
    <w:p w:rsidR="00786F06" w:rsidRPr="00786F06" w:rsidRDefault="00786F06" w:rsidP="00786F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муниципальных общеобразовательных </w:t>
      </w:r>
      <w:r w:rsidR="007C6C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введены советники директоров школ по воспитанию.</w:t>
      </w:r>
    </w:p>
    <w:p w:rsidR="00786F06" w:rsidRPr="00786F06" w:rsidRDefault="00786F06" w:rsidP="00786F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14 июля 2022 года был подписан Закон «О российском движении молодежи». 18-20 декабря в Москве прошел первый съезд Российского движения детей и молодежи. Данные о движении первых были донесены до муниципалитетов и школ.</w:t>
      </w:r>
    </w:p>
    <w:p w:rsidR="00786F06" w:rsidRPr="00786F06" w:rsidRDefault="00786F06" w:rsidP="00786F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нашем муниципалитете созданы и работают следующие общественные движения обучающихся:</w:t>
      </w:r>
    </w:p>
    <w:p w:rsidR="00786F06" w:rsidRPr="00786F06" w:rsidRDefault="00786F06" w:rsidP="00786F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«Орлята России» (1-4 классы);</w:t>
      </w:r>
    </w:p>
    <w:p w:rsidR="00786F06" w:rsidRPr="00786F06" w:rsidRDefault="00786F06" w:rsidP="00786F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ЮИД (5-7 классы);</w:t>
      </w:r>
    </w:p>
    <w:p w:rsidR="00786F06" w:rsidRPr="00786F06" w:rsidRDefault="00786F06" w:rsidP="00786F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7E16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86F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Школьный спортивный клуб объединяет следующие направления: шахматы 5-11 классы), тренажерный зал (5-7 классы), волейбол (5-8 классы), футбол в школе (1-4 классы);</w:t>
      </w:r>
    </w:p>
    <w:p w:rsidR="00786F06" w:rsidRPr="00786F06" w:rsidRDefault="00786F06" w:rsidP="00786F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Волонтёрский отряд «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Артарес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(7-11 классы).</w:t>
      </w:r>
    </w:p>
    <w:p w:rsidR="00786F06" w:rsidRPr="00786F06" w:rsidRDefault="00786F06" w:rsidP="00786F0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В 2022 году государственная итоговая аттестация по образовательным программам среднего общего образования (далее - ГИА) проводилась в форме единого государственного экзамена (далее – ЕГЭ) для участников ГИА и (или) в форме государственного выпускного экзамена (далее - ГВЭ) для участников ГИА с ограниченными возможностями здоровья, детей-инвалидов и инвалидов, обучающихся, освоивших образовательные программы среднего общего образования. </w:t>
      </w:r>
    </w:p>
    <w:p w:rsidR="00786F06" w:rsidRPr="00786F06" w:rsidRDefault="00786F06" w:rsidP="00786F0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622">
        <w:rPr>
          <w:rFonts w:ascii="Times New Roman" w:eastAsia="Calibri" w:hAnsi="Times New Roman" w:cs="Times New Roman"/>
          <w:sz w:val="24"/>
          <w:szCs w:val="24"/>
        </w:rPr>
        <w:t>ЕГЭ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сдавали 20 человек</w:t>
      </w:r>
      <w:r w:rsidR="007E1622">
        <w:rPr>
          <w:rFonts w:ascii="Times New Roman" w:eastAsia="Calibri" w:hAnsi="Times New Roman" w:cs="Times New Roman"/>
          <w:sz w:val="24"/>
          <w:szCs w:val="24"/>
        </w:rPr>
        <w:t xml:space="preserve">, из них </w:t>
      </w:r>
      <w:r w:rsidRPr="00786F06">
        <w:rPr>
          <w:rFonts w:ascii="Times New Roman" w:eastAsia="Calibri" w:hAnsi="Times New Roman" w:cs="Times New Roman"/>
          <w:sz w:val="24"/>
          <w:szCs w:val="24"/>
        </w:rPr>
        <w:t>МКОУ</w:t>
      </w:r>
      <w:r w:rsidR="007E1622">
        <w:rPr>
          <w:rFonts w:ascii="Times New Roman" w:eastAsia="Calibri" w:hAnsi="Times New Roman" w:cs="Times New Roman"/>
          <w:sz w:val="24"/>
          <w:szCs w:val="24"/>
        </w:rPr>
        <w:t xml:space="preserve"> СОШ № 1 г. Кедрового – 15 чел</w:t>
      </w:r>
      <w:r w:rsidR="00C119DC">
        <w:rPr>
          <w:rFonts w:ascii="Times New Roman" w:eastAsia="Calibri" w:hAnsi="Times New Roman" w:cs="Times New Roman"/>
          <w:sz w:val="24"/>
          <w:szCs w:val="24"/>
        </w:rPr>
        <w:t>овек</w:t>
      </w:r>
      <w:r w:rsidR="007E16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86F06">
        <w:rPr>
          <w:rFonts w:ascii="Times New Roman" w:eastAsia="Calibri" w:hAnsi="Times New Roman" w:cs="Times New Roman"/>
          <w:sz w:val="24"/>
          <w:szCs w:val="24"/>
        </w:rPr>
        <w:t>М</w:t>
      </w:r>
      <w:r w:rsidR="00236F50">
        <w:rPr>
          <w:rFonts w:ascii="Times New Roman" w:eastAsia="Calibri" w:hAnsi="Times New Roman" w:cs="Times New Roman"/>
          <w:sz w:val="24"/>
          <w:szCs w:val="24"/>
        </w:rPr>
        <w:t>К</w:t>
      </w:r>
      <w:r w:rsidRPr="00786F06">
        <w:rPr>
          <w:rFonts w:ascii="Times New Roman" w:eastAsia="Calibri" w:hAnsi="Times New Roman" w:cs="Times New Roman"/>
          <w:sz w:val="24"/>
          <w:szCs w:val="24"/>
        </w:rPr>
        <w:t>ОУ Пудинская СОШ – 5 чел</w:t>
      </w:r>
      <w:r w:rsidR="00C119DC">
        <w:rPr>
          <w:rFonts w:ascii="Times New Roman" w:eastAsia="Calibri" w:hAnsi="Times New Roman" w:cs="Times New Roman"/>
          <w:sz w:val="24"/>
          <w:szCs w:val="24"/>
        </w:rPr>
        <w:t>овек</w:t>
      </w:r>
      <w:r w:rsidRPr="00786F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6F06" w:rsidRPr="00786F06" w:rsidRDefault="00786F06" w:rsidP="00786F0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>Среди выбранных предметов:</w:t>
      </w:r>
      <w:r w:rsidR="007E1622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786F06">
        <w:rPr>
          <w:rFonts w:ascii="Times New Roman" w:eastAsia="Calibri" w:hAnsi="Times New Roman" w:cs="Times New Roman"/>
          <w:sz w:val="24"/>
          <w:szCs w:val="24"/>
        </w:rPr>
        <w:t>усский язык – 18 чел</w:t>
      </w:r>
      <w:r w:rsidR="00C119DC">
        <w:rPr>
          <w:rFonts w:ascii="Times New Roman" w:eastAsia="Calibri" w:hAnsi="Times New Roman" w:cs="Times New Roman"/>
          <w:sz w:val="24"/>
          <w:szCs w:val="24"/>
        </w:rPr>
        <w:t>овек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(из них: КСШ-13, ПСШ-5); ГВЭ – 2 чел</w:t>
      </w:r>
      <w:r w:rsidR="00C119DC">
        <w:rPr>
          <w:rFonts w:ascii="Times New Roman" w:eastAsia="Calibri" w:hAnsi="Times New Roman" w:cs="Times New Roman"/>
          <w:sz w:val="24"/>
          <w:szCs w:val="24"/>
        </w:rPr>
        <w:t>овека</w:t>
      </w:r>
      <w:r w:rsidRPr="00786F06">
        <w:rPr>
          <w:rFonts w:ascii="Times New Roman" w:eastAsia="Calibri" w:hAnsi="Times New Roman" w:cs="Times New Roman"/>
          <w:sz w:val="24"/>
          <w:szCs w:val="24"/>
        </w:rPr>
        <w:t>;</w:t>
      </w:r>
      <w:r w:rsidR="007E1622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786F06">
        <w:rPr>
          <w:rFonts w:ascii="Times New Roman" w:eastAsia="Calibri" w:hAnsi="Times New Roman" w:cs="Times New Roman"/>
          <w:sz w:val="24"/>
          <w:szCs w:val="24"/>
        </w:rPr>
        <w:t>атематика базовая – 11 чел</w:t>
      </w:r>
      <w:r w:rsidR="00C119DC">
        <w:rPr>
          <w:rFonts w:ascii="Times New Roman" w:eastAsia="Calibri" w:hAnsi="Times New Roman" w:cs="Times New Roman"/>
          <w:sz w:val="24"/>
          <w:szCs w:val="24"/>
        </w:rPr>
        <w:t>овек</w:t>
      </w:r>
      <w:r w:rsidR="00C83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F06">
        <w:rPr>
          <w:rFonts w:ascii="Times New Roman" w:eastAsia="Calibri" w:hAnsi="Times New Roman" w:cs="Times New Roman"/>
          <w:sz w:val="24"/>
          <w:szCs w:val="24"/>
        </w:rPr>
        <w:t>(КСШ-7, ПСШ-4); ГВЭ -2 чел</w:t>
      </w:r>
      <w:r w:rsidR="00C119DC">
        <w:rPr>
          <w:rFonts w:ascii="Times New Roman" w:eastAsia="Calibri" w:hAnsi="Times New Roman" w:cs="Times New Roman"/>
          <w:sz w:val="24"/>
          <w:szCs w:val="24"/>
        </w:rPr>
        <w:t>овека</w:t>
      </w:r>
      <w:r w:rsidRPr="00786F06">
        <w:rPr>
          <w:rFonts w:ascii="Times New Roman" w:eastAsia="Calibri" w:hAnsi="Times New Roman" w:cs="Times New Roman"/>
          <w:sz w:val="24"/>
          <w:szCs w:val="24"/>
        </w:rPr>
        <w:t>;</w:t>
      </w:r>
      <w:r w:rsidR="007E1622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атематика профильная –7 </w:t>
      </w:r>
      <w:r w:rsidR="00C119DC"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(из них: КСШ -6, ПСШ-1);</w:t>
      </w:r>
      <w:r w:rsidR="007E1622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бществознание – 7 </w:t>
      </w:r>
      <w:r w:rsidR="00C119DC"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(из них: КСШ-5, ПСШ-2);</w:t>
      </w:r>
      <w:r w:rsidR="007E1622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стория – 1 </w:t>
      </w:r>
      <w:r w:rsidR="00C119DC"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(из них: ПСШ-1);</w:t>
      </w:r>
      <w:r w:rsidR="007E1622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нформатика – 3 </w:t>
      </w:r>
      <w:r w:rsidR="00C119DC" w:rsidRPr="00C119DC">
        <w:rPr>
          <w:rFonts w:ascii="Times New Roman" w:eastAsia="Calibri" w:hAnsi="Times New Roman" w:cs="Times New Roman"/>
          <w:sz w:val="24"/>
          <w:szCs w:val="24"/>
        </w:rPr>
        <w:t xml:space="preserve">человека </w:t>
      </w:r>
      <w:r w:rsidRPr="00786F06">
        <w:rPr>
          <w:rFonts w:ascii="Times New Roman" w:eastAsia="Calibri" w:hAnsi="Times New Roman" w:cs="Times New Roman"/>
          <w:sz w:val="24"/>
          <w:szCs w:val="24"/>
        </w:rPr>
        <w:t>(из них: КСШ-3);</w:t>
      </w:r>
      <w:r w:rsidR="007E1622">
        <w:rPr>
          <w:rFonts w:ascii="Times New Roman" w:eastAsia="Calibri" w:hAnsi="Times New Roman" w:cs="Times New Roman"/>
          <w:sz w:val="24"/>
          <w:szCs w:val="24"/>
        </w:rPr>
        <w:t xml:space="preserve"> х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имия –1 </w:t>
      </w:r>
      <w:r w:rsidR="00C119DC"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(КСШ);</w:t>
      </w:r>
      <w:r w:rsidR="007E1622">
        <w:rPr>
          <w:rFonts w:ascii="Times New Roman" w:eastAsia="Calibri" w:hAnsi="Times New Roman" w:cs="Times New Roman"/>
          <w:sz w:val="24"/>
          <w:szCs w:val="24"/>
        </w:rPr>
        <w:t xml:space="preserve"> ф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изика –1 </w:t>
      </w:r>
      <w:r w:rsidR="00C119DC"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(КСШ).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786F06">
        <w:rPr>
          <w:rFonts w:ascii="PT Astra Serif" w:eastAsia="Calibri" w:hAnsi="PT Astra Serif" w:cs="Times New Roman"/>
          <w:bCs/>
          <w:sz w:val="24"/>
          <w:szCs w:val="24"/>
        </w:rPr>
        <w:t>Все выпускники 9 и 11 классов (60 человек)</w:t>
      </w:r>
      <w:r w:rsidRPr="00786F06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786F06">
        <w:rPr>
          <w:rFonts w:ascii="PT Astra Serif" w:eastAsia="Calibri" w:hAnsi="PT Astra Serif" w:cs="Times New Roman"/>
          <w:bCs/>
          <w:sz w:val="24"/>
          <w:szCs w:val="24"/>
        </w:rPr>
        <w:t xml:space="preserve">успешно сдали годовую аттестацию. 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786F06">
        <w:rPr>
          <w:rFonts w:ascii="PT Astra Serif" w:eastAsia="Calibri" w:hAnsi="PT Astra Serif" w:cs="Times New Roman"/>
          <w:bCs/>
          <w:sz w:val="24"/>
          <w:szCs w:val="24"/>
        </w:rPr>
        <w:t xml:space="preserve">Выпускники образовательных </w:t>
      </w:r>
      <w:r w:rsidR="00C119DC">
        <w:rPr>
          <w:rFonts w:ascii="PT Astra Serif" w:eastAsia="Calibri" w:hAnsi="PT Astra Serif" w:cs="Times New Roman"/>
          <w:bCs/>
          <w:sz w:val="24"/>
          <w:szCs w:val="24"/>
        </w:rPr>
        <w:t>организаций</w:t>
      </w:r>
      <w:r w:rsidRPr="00786F06">
        <w:rPr>
          <w:rFonts w:ascii="PT Astra Serif" w:eastAsia="Calibri" w:hAnsi="PT Astra Serif" w:cs="Times New Roman"/>
          <w:bCs/>
          <w:sz w:val="24"/>
          <w:szCs w:val="24"/>
        </w:rPr>
        <w:t xml:space="preserve"> муниципального образования «Город Кедровый» успешно реализуют себя в профессиональном выборе. Поступили в различные образовательные организации высшего образования – 9 человек (8 выпускников МКОУ СОШ №1 г. Кедрового, 1 выпускник</w:t>
      </w:r>
      <w:r w:rsidR="00C119DC"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 w:rsidRPr="00786F06">
        <w:rPr>
          <w:rFonts w:ascii="PT Astra Serif" w:eastAsia="Calibri" w:hAnsi="PT Astra Serif" w:cs="Times New Roman"/>
          <w:bCs/>
          <w:sz w:val="24"/>
          <w:szCs w:val="24"/>
        </w:rPr>
        <w:t>-</w:t>
      </w:r>
      <w:r w:rsidR="00C119DC"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 w:rsidRPr="00786F06">
        <w:rPr>
          <w:rFonts w:ascii="PT Astra Serif" w:eastAsia="Calibri" w:hAnsi="PT Astra Serif" w:cs="Times New Roman"/>
          <w:bCs/>
          <w:sz w:val="24"/>
          <w:szCs w:val="24"/>
        </w:rPr>
        <w:t>М</w:t>
      </w:r>
      <w:r w:rsidR="00C119DC">
        <w:rPr>
          <w:rFonts w:ascii="PT Astra Serif" w:eastAsia="Calibri" w:hAnsi="PT Astra Serif" w:cs="Times New Roman"/>
          <w:bCs/>
          <w:sz w:val="24"/>
          <w:szCs w:val="24"/>
        </w:rPr>
        <w:t>К</w:t>
      </w:r>
      <w:r w:rsidRPr="00786F06">
        <w:rPr>
          <w:rFonts w:ascii="PT Astra Serif" w:eastAsia="Calibri" w:hAnsi="PT Astra Serif" w:cs="Times New Roman"/>
          <w:bCs/>
          <w:sz w:val="24"/>
          <w:szCs w:val="24"/>
        </w:rPr>
        <w:t xml:space="preserve">ОУ Пудинская СОШ), из них на бюджетные места – 4 </w:t>
      </w:r>
      <w:r w:rsidRPr="00A74AF9">
        <w:rPr>
          <w:rFonts w:ascii="PT Astra Serif" w:eastAsia="Calibri" w:hAnsi="PT Astra Serif" w:cs="Times New Roman"/>
          <w:bCs/>
          <w:sz w:val="24"/>
          <w:szCs w:val="24"/>
        </w:rPr>
        <w:t xml:space="preserve">человека, на целевое обучение – 1 человек, </w:t>
      </w:r>
      <w:proofErr w:type="spellStart"/>
      <w:r w:rsidRPr="00A74AF9">
        <w:rPr>
          <w:rFonts w:ascii="PT Astra Serif" w:eastAsia="Calibri" w:hAnsi="PT Astra Serif" w:cs="Times New Roman"/>
          <w:bCs/>
          <w:sz w:val="24"/>
          <w:szCs w:val="24"/>
        </w:rPr>
        <w:t>СУЗы</w:t>
      </w:r>
      <w:proofErr w:type="spellEnd"/>
      <w:r w:rsidRPr="00A74AF9">
        <w:rPr>
          <w:rFonts w:ascii="PT Astra Serif" w:eastAsia="Calibri" w:hAnsi="PT Astra Serif" w:cs="Times New Roman"/>
          <w:bCs/>
          <w:sz w:val="24"/>
          <w:szCs w:val="24"/>
        </w:rPr>
        <w:t xml:space="preserve"> – 12 человек (по 6 выпускников из каждой школы), 1 ребёнок </w:t>
      </w:r>
      <w:r w:rsidR="00A74AF9" w:rsidRPr="00A74AF9">
        <w:rPr>
          <w:rFonts w:ascii="PT Astra Serif" w:eastAsia="Calibri" w:hAnsi="PT Astra Serif" w:cs="Times New Roman"/>
          <w:bCs/>
          <w:sz w:val="24"/>
          <w:szCs w:val="24"/>
        </w:rPr>
        <w:t xml:space="preserve">никуда </w:t>
      </w:r>
      <w:r w:rsidRPr="00A74AF9">
        <w:rPr>
          <w:rFonts w:ascii="PT Astra Serif" w:eastAsia="Calibri" w:hAnsi="PT Astra Serif" w:cs="Times New Roman"/>
          <w:bCs/>
          <w:sz w:val="24"/>
          <w:szCs w:val="24"/>
        </w:rPr>
        <w:t>не поступил.</w:t>
      </w:r>
    </w:p>
    <w:p w:rsidR="00786F06" w:rsidRPr="00786F06" w:rsidRDefault="007E1622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оличество обучающихся с ограниченными возможностями здоровья (ОВЗ) среди обучающихся 9 классов составляет 26% от общего числа обучающихся (12 из 45 человек). В указанных школах количество обучающихся с ОВЗ в 2022 году сопоставимо с 2021 годом.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b/>
          <w:sz w:val="24"/>
          <w:szCs w:val="24"/>
        </w:rPr>
      </w:pPr>
    </w:p>
    <w:p w:rsidR="00786F06" w:rsidRPr="00786F06" w:rsidRDefault="00786F06" w:rsidP="00A74AF9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786F06">
        <w:rPr>
          <w:rFonts w:ascii="PT Astra Serif" w:eastAsia="Calibri" w:hAnsi="PT Astra Serif" w:cs="Times New Roman"/>
          <w:b/>
          <w:sz w:val="24"/>
          <w:szCs w:val="24"/>
        </w:rPr>
        <w:t>Подвоз обучающихся в общеобразовательные организации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Подвоз обучающихся осуществляется в 2 общеобразовательных организациях, им охвачено 22 обучающихся. Для подвоза задействовано 2 автобуса. Все автобусы конструктивно соответствуют требованиям технического регламента школьного автобуса и срокам эксплуатации. На всех автобусах установлена система ГЛОНАС,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</w:rPr>
        <w:t>тахографы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</w:rPr>
        <w:t>, камеры и видеорегистраторы. Все школьные автобусы оборудованы маячками.</w:t>
      </w:r>
    </w:p>
    <w:p w:rsidR="00A74AF9" w:rsidRDefault="00A74AF9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6F06" w:rsidRPr="00786F06" w:rsidRDefault="00786F06" w:rsidP="00A74AF9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6F06">
        <w:rPr>
          <w:rFonts w:ascii="Times New Roman" w:eastAsia="Calibri" w:hAnsi="Times New Roman" w:cs="Times New Roman"/>
          <w:b/>
          <w:sz w:val="24"/>
          <w:szCs w:val="24"/>
        </w:rPr>
        <w:t>Организация питания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>Обучающиеся начальной школы обеспечены бесплатным горячим питанием в обеих школах– завтраком, в меню которого входит горячее блюдо и горячий напиток. Охват бесплатным горячим питанием детей начальной школы</w:t>
      </w:r>
      <w:r w:rsidR="00A74A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- 100% (на эти нужды выделено из федерального бюджета </w:t>
      </w:r>
      <w:r w:rsidR="00A74AF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6F06">
        <w:rPr>
          <w:rFonts w:ascii="Times New Roman" w:eastAsia="Calibri" w:hAnsi="Times New Roman" w:cs="Times New Roman"/>
          <w:sz w:val="24"/>
          <w:szCs w:val="24"/>
        </w:rPr>
        <w:t>1</w:t>
      </w:r>
      <w:r w:rsidR="00A74AF9">
        <w:rPr>
          <w:rFonts w:ascii="Times New Roman" w:eastAsia="Calibri" w:hAnsi="Times New Roman" w:cs="Times New Roman"/>
          <w:sz w:val="24"/>
          <w:szCs w:val="24"/>
        </w:rPr>
        <w:t> </w:t>
      </w:r>
      <w:r w:rsidRPr="00786F06">
        <w:rPr>
          <w:rFonts w:ascii="Times New Roman" w:eastAsia="Calibri" w:hAnsi="Times New Roman" w:cs="Times New Roman"/>
          <w:sz w:val="24"/>
          <w:szCs w:val="24"/>
        </w:rPr>
        <w:t>481</w:t>
      </w:r>
      <w:r w:rsidR="00A74AF9">
        <w:rPr>
          <w:rFonts w:ascii="Times New Roman" w:eastAsia="Calibri" w:hAnsi="Times New Roman" w:cs="Times New Roman"/>
          <w:sz w:val="24"/>
          <w:szCs w:val="24"/>
        </w:rPr>
        <w:t xml:space="preserve"> 000</w:t>
      </w:r>
      <w:r w:rsidRPr="00786F06">
        <w:rPr>
          <w:rFonts w:ascii="Times New Roman" w:eastAsia="Calibri" w:hAnsi="Times New Roman" w:cs="Times New Roman"/>
          <w:sz w:val="24"/>
          <w:szCs w:val="24"/>
        </w:rPr>
        <w:t>,00 руб.</w:t>
      </w:r>
      <w:r w:rsidR="00A74AF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>Дети с ОВЗ получают двухразовое бесплатное горячее питание – 100%.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>Охват питанием детей всех классов с 5 по 11 составляет 98 %.</w:t>
      </w:r>
      <w:bookmarkStart w:id="6" w:name="_Hlk100660238"/>
      <w:bookmarkEnd w:id="4"/>
      <w:bookmarkEnd w:id="5"/>
    </w:p>
    <w:bookmarkEnd w:id="6"/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Школьные столовые находятся на аутсорсинге. Услуги по организации горячего питания в общеобразовательных организациях осуществляет индивидуальный предприниматель. Руководителями школ осуществляется </w:t>
      </w:r>
      <w:r w:rsidRPr="00786F06">
        <w:rPr>
          <w:rFonts w:ascii="Times New Roman" w:eastAsia="Calibri" w:hAnsi="Times New Roman" w:cs="Times New Roman"/>
          <w:sz w:val="24"/>
          <w:szCs w:val="24"/>
        </w:rPr>
        <w:t>контроль квалификации кадров, участвующих в организации питания в образовательных организациях, работающих у индивидуального предпринимателя.</w:t>
      </w:r>
      <w:bookmarkStart w:id="7" w:name="_Hlk100660374"/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На уровне Администрации города Кедрового создан Совет по контролю за качеством питания в образовательных организациях муниципального образования «Город Кедровый», который собирается и рассматривает организации вопросы питания в образовательных организациях муниципалитета. Члены рабочей группы по контролю за организацией горячего </w:t>
      </w:r>
      <w:r w:rsidRPr="00786F06">
        <w:rPr>
          <w:rFonts w:ascii="Times New Roman" w:eastAsia="Calibri" w:hAnsi="Times New Roman" w:cs="Times New Roman"/>
          <w:sz w:val="24"/>
          <w:szCs w:val="24"/>
        </w:rPr>
        <w:lastRenderedPageBreak/>
        <w:t>питания школьников ежемесячно проводят проверки организации горячего питания. Также в школах осуществляется родительский контроль за питанием с заполнением чек-листов, разработанных Департаментом общего образования Томской области.</w:t>
      </w:r>
      <w:bookmarkEnd w:id="7"/>
    </w:p>
    <w:p w:rsidR="004E19C7" w:rsidRDefault="004E19C7" w:rsidP="00A74AF9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6F06" w:rsidRPr="00786F06" w:rsidRDefault="00786F06" w:rsidP="00A74AF9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6F06">
        <w:rPr>
          <w:rFonts w:ascii="Times New Roman" w:eastAsia="Calibri" w:hAnsi="Times New Roman" w:cs="Times New Roman"/>
          <w:b/>
          <w:bCs/>
          <w:sz w:val="24"/>
          <w:szCs w:val="24"/>
        </w:rPr>
        <w:t>Национальные проекты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2022 году в рамках регионального проекта «Цифровая образовательная среда» национального проекта «Образование» </w:t>
      </w:r>
      <w:r w:rsidR="00D65E20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образования естественнонаучной и технологической направленности </w:t>
      </w:r>
      <w:r w:rsidR="00A74A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роста</w:t>
      </w:r>
      <w:r w:rsidR="00A74A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М</w:t>
      </w:r>
      <w:r w:rsidR="00D65E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Пудинская СОШ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>. Педагоги, которые работают в «Точке роста»</w:t>
      </w:r>
      <w:r w:rsidR="00D65E2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прошли обучение</w:t>
      </w:r>
      <w:r w:rsidR="00D65E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следующим направлениям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6F06">
        <w:rPr>
          <w:rFonts w:ascii="Times New Roman" w:eastAsia="Calibri" w:hAnsi="Times New Roman" w:cs="Times New Roman"/>
          <w:bCs/>
          <w:sz w:val="24"/>
          <w:szCs w:val="24"/>
        </w:rPr>
        <w:t xml:space="preserve">- «Управленческие аспекты организации цифровой образовательной среды в школе» - 1 человек; 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6F06">
        <w:rPr>
          <w:rFonts w:ascii="Times New Roman" w:eastAsia="Calibri" w:hAnsi="Times New Roman" w:cs="Times New Roman"/>
          <w:bCs/>
          <w:sz w:val="24"/>
          <w:szCs w:val="24"/>
        </w:rPr>
        <w:t xml:space="preserve">- «Внедрение современной и безопасной цифровой среды в образовательной организации» - 2 человека; 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6F06">
        <w:rPr>
          <w:rFonts w:ascii="Times New Roman" w:eastAsia="Calibri" w:hAnsi="Times New Roman" w:cs="Times New Roman"/>
          <w:bCs/>
          <w:sz w:val="24"/>
          <w:szCs w:val="24"/>
        </w:rPr>
        <w:t xml:space="preserve">- «Развитие современных педагогических компетенций в рамках проекта </w:t>
      </w:r>
      <w:r w:rsidR="00A74AF9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86F06">
        <w:rPr>
          <w:rFonts w:ascii="Times New Roman" w:eastAsia="Calibri" w:hAnsi="Times New Roman" w:cs="Times New Roman"/>
          <w:bCs/>
          <w:sz w:val="24"/>
          <w:szCs w:val="24"/>
        </w:rPr>
        <w:t>Цифровая образовательная среда</w:t>
      </w:r>
      <w:r w:rsidR="00A74AF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6F06">
        <w:rPr>
          <w:rFonts w:ascii="Times New Roman" w:eastAsia="Calibri" w:hAnsi="Times New Roman" w:cs="Times New Roman"/>
          <w:bCs/>
          <w:sz w:val="24"/>
          <w:szCs w:val="24"/>
        </w:rPr>
        <w:t>» - 14 человек.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Целью деятельности центра </w:t>
      </w:r>
      <w:r w:rsidR="00A74AF9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>Точка роста</w:t>
      </w:r>
      <w:r w:rsidR="00A74AF9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является совершенствование условий для повышения качества образования, расширение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технологической направленностей, а также для практической отработки учебного материала по учебным предметам «Физика», «Химия», «Биология». Для данной «Точки роста» было закуплено оборудование на сумму 1</w:t>
      </w:r>
      <w:r w:rsidR="00A74AF9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>188</w:t>
      </w:r>
      <w:r w:rsidR="00A74AF9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>89</w:t>
      </w:r>
      <w:r w:rsidR="00A74AF9">
        <w:rPr>
          <w:rFonts w:ascii="Times New Roman" w:eastAsia="Calibri" w:hAnsi="Times New Roman" w:cs="Times New Roman"/>
          <w:color w:val="000000"/>
          <w:sz w:val="24"/>
          <w:szCs w:val="24"/>
        </w:rPr>
        <w:t>0,00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</w:t>
      </w:r>
      <w:r w:rsidR="00A74AF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(ноутбуки на сумму 152</w:t>
      </w:r>
      <w:r w:rsidR="00A74AF9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>520</w:t>
      </w:r>
      <w:r w:rsidR="00A74A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,00 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>руб</w:t>
      </w:r>
      <w:r w:rsidR="00A74AF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>; цифровые лаборатории – 739</w:t>
      </w:r>
      <w:r w:rsidR="00A74AF9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>010</w:t>
      </w:r>
      <w:r w:rsidR="00A74AF9">
        <w:rPr>
          <w:rFonts w:ascii="Times New Roman" w:eastAsia="Calibri" w:hAnsi="Times New Roman" w:cs="Times New Roman"/>
          <w:color w:val="000000"/>
          <w:sz w:val="24"/>
          <w:szCs w:val="24"/>
        </w:rPr>
        <w:t>,00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руб., наборы робототехники – 244</w:t>
      </w:r>
      <w:r w:rsidR="00A74AF9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>00</w:t>
      </w:r>
      <w:r w:rsidR="00A74A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0,00 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>руб</w:t>
      </w:r>
      <w:r w:rsidR="00A74AF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>, микроскопы – 35</w:t>
      </w:r>
      <w:r w:rsidR="00A74AF9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>532</w:t>
      </w:r>
      <w:r w:rsidR="00A74AF9">
        <w:rPr>
          <w:rFonts w:ascii="Times New Roman" w:eastAsia="Calibri" w:hAnsi="Times New Roman" w:cs="Times New Roman"/>
          <w:color w:val="000000"/>
          <w:sz w:val="24"/>
          <w:szCs w:val="24"/>
        </w:rPr>
        <w:t>,00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руб., лицензия на право использования компьютерного программного обеспечения – 2</w:t>
      </w:r>
      <w:r w:rsidR="00A74AF9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>565</w:t>
      </w:r>
      <w:r w:rsidR="00A74AF9">
        <w:rPr>
          <w:rFonts w:ascii="Times New Roman" w:eastAsia="Calibri" w:hAnsi="Times New Roman" w:cs="Times New Roman"/>
          <w:color w:val="000000"/>
          <w:sz w:val="24"/>
          <w:szCs w:val="24"/>
        </w:rPr>
        <w:t>,00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</w:t>
      </w:r>
      <w:r w:rsidR="00A74AF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общеобразовательные организации перешли на единый журнал/дневник АИС «Сетевой город. Образование». Образовательные организации используют ЦОК: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МКОУ СОШ №1 г. Кедрового,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Образовариум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</w:t>
      </w:r>
      <w:r w:rsidR="00D65E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Пудинская СОШ. 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Данные мероприятия позволяют создать в школах современную и безопасную цифровую образовательную среду, обеспечивающую высокое качество и доступность образования всех видов и уровней. 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6F06" w:rsidRPr="00786F06" w:rsidRDefault="00786F06" w:rsidP="004A7E3D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786F0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Доп</w:t>
      </w:r>
      <w:r w:rsidR="004A7E3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олнительное </w:t>
      </w:r>
      <w:r w:rsidRPr="00786F0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образование</w:t>
      </w:r>
    </w:p>
    <w:p w:rsidR="00786F06" w:rsidRPr="00786F06" w:rsidRDefault="00786F06" w:rsidP="00786F06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786F0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Практическая реализация образовательной политики дополнительного образования осуществляется общеобразовательными </w:t>
      </w:r>
      <w:r w:rsidR="00D65E2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организациями</w:t>
      </w:r>
      <w:r w:rsidRPr="00786F0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имеющими лицензии на дополнительное образование. </w:t>
      </w:r>
    </w:p>
    <w:p w:rsidR="00786F06" w:rsidRPr="00786F06" w:rsidRDefault="00786F06" w:rsidP="00786F06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D65E20" w:rsidRP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цифрового и гуманитарного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профилей «Точка роста» реализу</w:t>
      </w:r>
      <w:r w:rsidR="004E19C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35 программ дополнительного образования различной направленности (техническая, физкультурно-спортивная, социально-гуманитарная) и курс внеурочной деятельности: </w:t>
      </w:r>
    </w:p>
    <w:p w:rsidR="00786F06" w:rsidRPr="00786F06" w:rsidRDefault="00786F06" w:rsidP="00786F06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6F06">
        <w:rPr>
          <w:rFonts w:ascii="Times New Roman" w:eastAsia="Calibri" w:hAnsi="Times New Roman" w:cs="Times New Roman"/>
          <w:bCs/>
          <w:sz w:val="24"/>
          <w:szCs w:val="24"/>
        </w:rPr>
        <w:t xml:space="preserve">Создано </w:t>
      </w:r>
      <w:r w:rsidR="004A7E3D" w:rsidRPr="00786F06">
        <w:rPr>
          <w:rFonts w:ascii="Times New Roman" w:eastAsia="Calibri" w:hAnsi="Times New Roman" w:cs="Times New Roman"/>
          <w:bCs/>
          <w:sz w:val="24"/>
          <w:szCs w:val="24"/>
        </w:rPr>
        <w:t>105</w:t>
      </w:r>
      <w:r w:rsidR="004A7E3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86F06">
        <w:rPr>
          <w:rFonts w:ascii="Times New Roman" w:eastAsia="Calibri" w:hAnsi="Times New Roman" w:cs="Times New Roman"/>
          <w:bCs/>
          <w:sz w:val="24"/>
          <w:szCs w:val="24"/>
        </w:rPr>
        <w:t>новых мест для реализации дополнительн</w:t>
      </w:r>
      <w:r w:rsidR="004A7E3D">
        <w:rPr>
          <w:rFonts w:ascii="Times New Roman" w:eastAsia="Calibri" w:hAnsi="Times New Roman" w:cs="Times New Roman"/>
          <w:bCs/>
          <w:sz w:val="24"/>
          <w:szCs w:val="24"/>
        </w:rPr>
        <w:t>ых общеобразовательных программ.</w:t>
      </w:r>
    </w:p>
    <w:p w:rsidR="00786F06" w:rsidRPr="00786F06" w:rsidRDefault="00786F06" w:rsidP="00786F06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6F06">
        <w:rPr>
          <w:rFonts w:ascii="Times New Roman" w:eastAsia="Calibri" w:hAnsi="Times New Roman" w:cs="Times New Roman"/>
          <w:bCs/>
          <w:sz w:val="24"/>
          <w:szCs w:val="24"/>
        </w:rPr>
        <w:t>В МКОУ СОШ №1 г. Кедрового реализуется программа дополнительного образования</w:t>
      </w:r>
      <w:r w:rsidR="004A7E3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86F06">
        <w:rPr>
          <w:rFonts w:ascii="Times New Roman" w:eastAsia="Calibri" w:hAnsi="Times New Roman" w:cs="Times New Roman"/>
          <w:bCs/>
          <w:sz w:val="24"/>
          <w:szCs w:val="24"/>
        </w:rPr>
        <w:t>«Новые места ДОД. Деревообработка» (90 новых мест), в М</w:t>
      </w:r>
      <w:r w:rsidR="00D65E20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Pr="00786F06">
        <w:rPr>
          <w:rFonts w:ascii="Times New Roman" w:eastAsia="Calibri" w:hAnsi="Times New Roman" w:cs="Times New Roman"/>
          <w:bCs/>
          <w:sz w:val="24"/>
          <w:szCs w:val="24"/>
        </w:rPr>
        <w:t>ОУ Пудинская СОШ</w:t>
      </w:r>
      <w:r w:rsidR="004A7E3D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Pr="00786F06">
        <w:rPr>
          <w:rFonts w:ascii="Times New Roman" w:eastAsia="Calibri" w:hAnsi="Times New Roman" w:cs="Times New Roman"/>
          <w:bCs/>
          <w:sz w:val="24"/>
          <w:szCs w:val="24"/>
        </w:rPr>
        <w:t xml:space="preserve"> «Новые места ДОД. Робототехника на основе </w:t>
      </w:r>
      <w:proofErr w:type="spellStart"/>
      <w:r w:rsidRPr="00786F06">
        <w:rPr>
          <w:rFonts w:ascii="Times New Roman" w:eastAsia="Calibri" w:hAnsi="Times New Roman" w:cs="Times New Roman"/>
          <w:bCs/>
          <w:sz w:val="24"/>
          <w:szCs w:val="24"/>
        </w:rPr>
        <w:t>Arduino</w:t>
      </w:r>
      <w:proofErr w:type="spellEnd"/>
      <w:r w:rsidRPr="00786F06">
        <w:rPr>
          <w:rFonts w:ascii="Times New Roman" w:eastAsia="Calibri" w:hAnsi="Times New Roman" w:cs="Times New Roman"/>
          <w:bCs/>
          <w:sz w:val="24"/>
          <w:szCs w:val="24"/>
        </w:rPr>
        <w:t>» (15 новых мест).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В 2022 </w:t>
      </w:r>
      <w:r w:rsidR="00D65E20"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году </w:t>
      </w:r>
      <w:r w:rsidRPr="00D9388B">
        <w:rPr>
          <w:rFonts w:ascii="Times New Roman" w:eastAsia="Calibri" w:hAnsi="Times New Roman" w:cs="Times New Roman"/>
          <w:bCs/>
          <w:sz w:val="24"/>
          <w:szCs w:val="24"/>
        </w:rPr>
        <w:t>были разработаны и реализовались следующие программы:</w:t>
      </w:r>
      <w:r w:rsidR="00D9388B"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9388B">
        <w:rPr>
          <w:rFonts w:ascii="Times New Roman" w:eastAsia="Calibri" w:hAnsi="Times New Roman" w:cs="Times New Roman"/>
          <w:bCs/>
          <w:sz w:val="24"/>
          <w:szCs w:val="24"/>
        </w:rPr>
        <w:t>Шахматы (</w:t>
      </w:r>
      <w:r w:rsidR="00D9388B"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r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1 </w:t>
      </w:r>
      <w:r w:rsidR="00D9388B" w:rsidRPr="00D9388B">
        <w:rPr>
          <w:rFonts w:ascii="Times New Roman" w:eastAsia="Calibri" w:hAnsi="Times New Roman" w:cs="Times New Roman"/>
          <w:bCs/>
          <w:sz w:val="24"/>
          <w:szCs w:val="24"/>
        </w:rPr>
        <w:t>по 11 класс</w:t>
      </w:r>
      <w:r w:rsidRPr="00D9388B">
        <w:rPr>
          <w:rFonts w:ascii="Times New Roman" w:eastAsia="Calibri" w:hAnsi="Times New Roman" w:cs="Times New Roman"/>
          <w:bCs/>
          <w:sz w:val="24"/>
          <w:szCs w:val="24"/>
        </w:rPr>
        <w:t>);</w:t>
      </w:r>
      <w:r w:rsidR="00D9388B"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9388B">
        <w:rPr>
          <w:rFonts w:ascii="Times New Roman" w:eastAsia="Calibri" w:hAnsi="Times New Roman" w:cs="Times New Roman"/>
          <w:bCs/>
          <w:sz w:val="24"/>
          <w:szCs w:val="24"/>
        </w:rPr>
        <w:t>Инфомир</w:t>
      </w:r>
      <w:proofErr w:type="spellEnd"/>
      <w:r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D9388B"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r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1 </w:t>
      </w:r>
      <w:r w:rsidR="00D9388B"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по 4 </w:t>
      </w:r>
      <w:r w:rsidRPr="00D9388B">
        <w:rPr>
          <w:rFonts w:ascii="Times New Roman" w:eastAsia="Calibri" w:hAnsi="Times New Roman" w:cs="Times New Roman"/>
          <w:bCs/>
          <w:sz w:val="24"/>
          <w:szCs w:val="24"/>
        </w:rPr>
        <w:t>класс); Робототехника (</w:t>
      </w:r>
      <w:r w:rsidR="00D9388B"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r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1 </w:t>
      </w:r>
      <w:r w:rsidR="00D9388B"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по 4 </w:t>
      </w:r>
      <w:r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класс); VR (5-6 класс); </w:t>
      </w:r>
      <w:proofErr w:type="spellStart"/>
      <w:r w:rsidRPr="00D9388B">
        <w:rPr>
          <w:rFonts w:ascii="Times New Roman" w:eastAsia="Calibri" w:hAnsi="Times New Roman" w:cs="Times New Roman"/>
          <w:bCs/>
          <w:sz w:val="24"/>
          <w:szCs w:val="24"/>
        </w:rPr>
        <w:t>Аэро</w:t>
      </w:r>
      <w:proofErr w:type="spellEnd"/>
      <w:r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 (7-8 класс); 3D-моделирование (9-11 класс); Панорама (</w:t>
      </w:r>
      <w:r w:rsidR="00D9388B"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r w:rsidRPr="00D9388B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9388B"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 по 11</w:t>
      </w:r>
      <w:r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 класс); Юный журналист (</w:t>
      </w:r>
      <w:r w:rsidR="00D9388B"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r w:rsidRPr="00D9388B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9388B"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 по 11</w:t>
      </w:r>
      <w:r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 класс); Спортивная подготовка; Новые места ДОД. Деревообработка; Поющие строчки; Радуга; ЮИД; Драйв; Сделай себя сам; </w:t>
      </w:r>
      <w:proofErr w:type="spellStart"/>
      <w:r w:rsidRPr="00D9388B">
        <w:rPr>
          <w:rFonts w:ascii="Times New Roman" w:eastAsia="Calibri" w:hAnsi="Times New Roman" w:cs="Times New Roman"/>
          <w:bCs/>
          <w:sz w:val="24"/>
          <w:szCs w:val="24"/>
        </w:rPr>
        <w:t>Клиш</w:t>
      </w:r>
      <w:proofErr w:type="spellEnd"/>
      <w:r w:rsidRPr="00D9388B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D9388B"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9388B">
        <w:rPr>
          <w:rFonts w:ascii="Times New Roman" w:eastAsia="Calibri" w:hAnsi="Times New Roman" w:cs="Times New Roman"/>
          <w:bCs/>
          <w:sz w:val="24"/>
          <w:szCs w:val="24"/>
        </w:rPr>
        <w:t>Застава;</w:t>
      </w:r>
      <w:r w:rsidR="00D9388B"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9388B">
        <w:rPr>
          <w:rFonts w:ascii="Times New Roman" w:eastAsia="Calibri" w:hAnsi="Times New Roman" w:cs="Times New Roman"/>
          <w:bCs/>
          <w:sz w:val="24"/>
          <w:szCs w:val="24"/>
        </w:rPr>
        <w:t>За страницами учебника математики;</w:t>
      </w:r>
      <w:r w:rsidR="00D9388B"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9388B">
        <w:rPr>
          <w:rFonts w:ascii="Times New Roman" w:eastAsia="Calibri" w:hAnsi="Times New Roman" w:cs="Times New Roman"/>
          <w:bCs/>
          <w:sz w:val="24"/>
          <w:szCs w:val="24"/>
        </w:rPr>
        <w:t>Мир мультимедиа технологий;</w:t>
      </w:r>
      <w:r w:rsidR="00D9388B"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83F9E" w:rsidRPr="00D9388B">
        <w:rPr>
          <w:rFonts w:ascii="Times New Roman" w:eastAsia="Calibri" w:hAnsi="Times New Roman" w:cs="Times New Roman"/>
          <w:bCs/>
          <w:sz w:val="24"/>
          <w:szCs w:val="24"/>
        </w:rPr>
        <w:t>Биологические исследования, опыты;</w:t>
      </w:r>
      <w:r w:rsidR="00D9388B"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9388B">
        <w:rPr>
          <w:rFonts w:ascii="Times New Roman" w:eastAsia="Calibri" w:hAnsi="Times New Roman" w:cs="Times New Roman"/>
          <w:bCs/>
          <w:sz w:val="24"/>
          <w:szCs w:val="24"/>
        </w:rPr>
        <w:t>Школьный вестник;</w:t>
      </w:r>
      <w:r w:rsidR="00D9388B" w:rsidRPr="00D938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9388B">
        <w:rPr>
          <w:rFonts w:ascii="Times New Roman" w:eastAsia="Calibri" w:hAnsi="Times New Roman" w:cs="Times New Roman"/>
          <w:bCs/>
          <w:sz w:val="24"/>
          <w:szCs w:val="24"/>
        </w:rPr>
        <w:t>Пирамида.</w:t>
      </w:r>
    </w:p>
    <w:p w:rsidR="00786F06" w:rsidRPr="00786F06" w:rsidRDefault="00786F06" w:rsidP="00786F06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дети имеют возможность посещать несколько программ одновременно, при однократном учете, общий охват детей составляет 206 человек.</w:t>
      </w:r>
    </w:p>
    <w:p w:rsidR="00786F06" w:rsidRPr="00786F06" w:rsidRDefault="00786F06" w:rsidP="00786F06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МКОУ СОШ №1 г. Кедрового программы дополнительного образования реализуют 5 педагогов, в том числе 2 педагога дополнительного образования по основной должности. Потребность в кадрах в 2022 году отсутствовала. </w:t>
      </w:r>
    </w:p>
    <w:p w:rsidR="00786F06" w:rsidRPr="00786F06" w:rsidRDefault="00786F06" w:rsidP="00786F06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="00D65E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Пудинская СОШ программы дополнительного образования реализуют 8 педагогов (внутреннее совместительство).</w:t>
      </w:r>
    </w:p>
    <w:p w:rsidR="00786F06" w:rsidRPr="00786F06" w:rsidRDefault="00786F06" w:rsidP="00786F06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регулярно повышают свое мастерство участвуя в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конференциях, областных и федеральных конкурсах.</w:t>
      </w:r>
    </w:p>
    <w:p w:rsidR="004A7E3D" w:rsidRDefault="004A7E3D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6F06" w:rsidRPr="00786F06" w:rsidRDefault="00786F06" w:rsidP="004A7E3D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6F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Реализация </w:t>
      </w:r>
      <w:r w:rsidR="00D65E20">
        <w:rPr>
          <w:rFonts w:ascii="Times New Roman" w:eastAsia="Calibri" w:hAnsi="Times New Roman" w:cs="Times New Roman"/>
          <w:b/>
          <w:bCs/>
          <w:sz w:val="24"/>
          <w:szCs w:val="24"/>
        </w:rPr>
        <w:t>федерального проекта</w:t>
      </w:r>
      <w:r w:rsidRPr="00786F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«Успех каждого ребенка»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>С целью ранней профориентации школьников в муниципалитете реализуются проекты:</w:t>
      </w:r>
    </w:p>
    <w:p w:rsidR="00786F06" w:rsidRPr="00786F06" w:rsidRDefault="004A7E3D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786F06" w:rsidRPr="00786F06">
        <w:rPr>
          <w:rFonts w:ascii="Times New Roman" w:eastAsia="Calibri" w:hAnsi="Times New Roman" w:cs="Times New Roman"/>
          <w:sz w:val="24"/>
          <w:szCs w:val="24"/>
        </w:rPr>
        <w:t>Проектория</w:t>
      </w:r>
      <w:proofErr w:type="spellEnd"/>
      <w:r w:rsidR="00786F06" w:rsidRPr="00786F06">
        <w:rPr>
          <w:rFonts w:ascii="Times New Roman" w:eastAsia="Calibri" w:hAnsi="Times New Roman" w:cs="Times New Roman"/>
          <w:sz w:val="24"/>
          <w:szCs w:val="24"/>
        </w:rPr>
        <w:t>» (онлайн</w:t>
      </w:r>
      <w:r w:rsidR="00B03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уроки) – 181 чел</w:t>
      </w:r>
      <w:r w:rsidR="00B03FEE">
        <w:rPr>
          <w:rFonts w:ascii="Times New Roman" w:eastAsia="Calibri" w:hAnsi="Times New Roman" w:cs="Times New Roman"/>
          <w:sz w:val="24"/>
          <w:szCs w:val="24"/>
        </w:rPr>
        <w:t>овек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 xml:space="preserve"> (однократно);</w:t>
      </w:r>
    </w:p>
    <w:p w:rsidR="00786F06" w:rsidRPr="00786F06" w:rsidRDefault="004A7E3D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«Урок цифры» – 272 чел</w:t>
      </w:r>
      <w:r w:rsidR="00B03FEE">
        <w:rPr>
          <w:rFonts w:ascii="Times New Roman" w:eastAsia="Calibri" w:hAnsi="Times New Roman" w:cs="Times New Roman"/>
          <w:sz w:val="24"/>
          <w:szCs w:val="24"/>
        </w:rPr>
        <w:t>овека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 xml:space="preserve"> (однократно);</w:t>
      </w:r>
    </w:p>
    <w:p w:rsidR="00786F06" w:rsidRPr="00786F06" w:rsidRDefault="004A7E3D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«Большая перемена» – 20 чел</w:t>
      </w:r>
      <w:r w:rsidR="00B03FEE">
        <w:rPr>
          <w:rFonts w:ascii="Times New Roman" w:eastAsia="Calibri" w:hAnsi="Times New Roman" w:cs="Times New Roman"/>
          <w:sz w:val="24"/>
          <w:szCs w:val="24"/>
        </w:rPr>
        <w:t>овек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В рамках поддержки и развития одаренных детей для обучающихся общеобразовательных школ проводились олимпиады, конкурсы, мероприятия социальной, интеллектуальной и технической направленности. 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Во Всероссийской олимпиаде школьников приняли участие на муниципальном этапе – 69 человек (победителей </w:t>
      </w:r>
      <w:r w:rsidR="00931E2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6F06">
        <w:rPr>
          <w:rFonts w:ascii="Times New Roman" w:eastAsia="Calibri" w:hAnsi="Times New Roman" w:cs="Times New Roman"/>
          <w:sz w:val="24"/>
          <w:szCs w:val="24"/>
        </w:rPr>
        <w:t>15 чел</w:t>
      </w:r>
      <w:r w:rsidR="00B03FEE">
        <w:rPr>
          <w:rFonts w:ascii="Times New Roman" w:eastAsia="Calibri" w:hAnsi="Times New Roman" w:cs="Times New Roman"/>
          <w:sz w:val="24"/>
          <w:szCs w:val="24"/>
        </w:rPr>
        <w:t>овек</w:t>
      </w:r>
      <w:r w:rsidRPr="00786F06">
        <w:rPr>
          <w:rFonts w:ascii="Times New Roman" w:eastAsia="Calibri" w:hAnsi="Times New Roman" w:cs="Times New Roman"/>
          <w:sz w:val="24"/>
          <w:szCs w:val="24"/>
        </w:rPr>
        <w:t>, призеров - 3 чел</w:t>
      </w:r>
      <w:r w:rsidR="00B03FEE">
        <w:rPr>
          <w:rFonts w:ascii="Times New Roman" w:eastAsia="Calibri" w:hAnsi="Times New Roman" w:cs="Times New Roman"/>
          <w:sz w:val="24"/>
          <w:szCs w:val="24"/>
        </w:rPr>
        <w:t>овека</w:t>
      </w:r>
      <w:r w:rsidRPr="00786F06">
        <w:rPr>
          <w:rFonts w:ascii="Times New Roman" w:eastAsia="Calibri" w:hAnsi="Times New Roman" w:cs="Times New Roman"/>
          <w:sz w:val="24"/>
          <w:szCs w:val="24"/>
        </w:rPr>
        <w:t>); на региональном этапе – 18 чел</w:t>
      </w:r>
      <w:r w:rsidR="00931E28">
        <w:rPr>
          <w:rFonts w:ascii="Times New Roman" w:eastAsia="Calibri" w:hAnsi="Times New Roman" w:cs="Times New Roman"/>
          <w:sz w:val="24"/>
          <w:szCs w:val="24"/>
        </w:rPr>
        <w:t>овек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FEE">
        <w:rPr>
          <w:rFonts w:ascii="Times New Roman" w:eastAsia="Calibri" w:hAnsi="Times New Roman" w:cs="Times New Roman"/>
          <w:sz w:val="24"/>
          <w:szCs w:val="24"/>
        </w:rPr>
        <w:t>(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призеров </w:t>
      </w:r>
      <w:r w:rsidR="00B03FEE">
        <w:rPr>
          <w:rFonts w:ascii="Times New Roman" w:eastAsia="Calibri" w:hAnsi="Times New Roman" w:cs="Times New Roman"/>
          <w:sz w:val="24"/>
          <w:szCs w:val="24"/>
        </w:rPr>
        <w:t>–</w:t>
      </w:r>
      <w:r w:rsidRPr="00786F06">
        <w:rPr>
          <w:rFonts w:ascii="Times New Roman" w:eastAsia="Calibri" w:hAnsi="Times New Roman" w:cs="Times New Roman"/>
          <w:sz w:val="24"/>
          <w:szCs w:val="24"/>
        </w:rPr>
        <w:t>нет</w:t>
      </w:r>
      <w:r w:rsidR="00B03FEE">
        <w:rPr>
          <w:rFonts w:ascii="Times New Roman" w:eastAsia="Calibri" w:hAnsi="Times New Roman" w:cs="Times New Roman"/>
          <w:sz w:val="24"/>
          <w:szCs w:val="24"/>
        </w:rPr>
        <w:t>)</w:t>
      </w:r>
      <w:r w:rsidRPr="00786F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>Ежегодно обе школы принимают участие в конкурсе «Живая классика». Участников муниципального этапа – 7 человек, победители: первое место</w:t>
      </w:r>
      <w:r w:rsidR="00931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F06">
        <w:rPr>
          <w:rFonts w:ascii="Times New Roman" w:eastAsia="Calibri" w:hAnsi="Times New Roman" w:cs="Times New Roman"/>
          <w:sz w:val="24"/>
          <w:szCs w:val="24"/>
        </w:rPr>
        <w:t>-</w:t>
      </w:r>
      <w:r w:rsidR="00931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F06">
        <w:rPr>
          <w:rFonts w:ascii="Times New Roman" w:eastAsia="Calibri" w:hAnsi="Times New Roman" w:cs="Times New Roman"/>
          <w:sz w:val="24"/>
          <w:szCs w:val="24"/>
        </w:rPr>
        <w:t>Крымская Милена</w:t>
      </w:r>
      <w:r w:rsidR="006D0225">
        <w:rPr>
          <w:rFonts w:ascii="Times New Roman" w:eastAsia="Calibri" w:hAnsi="Times New Roman" w:cs="Times New Roman"/>
          <w:sz w:val="24"/>
          <w:szCs w:val="24"/>
        </w:rPr>
        <w:t xml:space="preserve">, ученица </w:t>
      </w:r>
      <w:r w:rsidRPr="00786F06">
        <w:rPr>
          <w:rFonts w:ascii="Times New Roman" w:eastAsia="Calibri" w:hAnsi="Times New Roman" w:cs="Times New Roman"/>
          <w:sz w:val="24"/>
          <w:szCs w:val="24"/>
        </w:rPr>
        <w:t>8</w:t>
      </w:r>
      <w:r w:rsidR="00931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225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6D0225">
        <w:rPr>
          <w:rFonts w:ascii="Times New Roman" w:eastAsia="Calibri" w:hAnsi="Times New Roman" w:cs="Times New Roman"/>
          <w:sz w:val="24"/>
          <w:szCs w:val="24"/>
        </w:rPr>
        <w:t>.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B03FEE">
        <w:rPr>
          <w:rFonts w:ascii="Times New Roman" w:eastAsia="Calibri" w:hAnsi="Times New Roman" w:cs="Times New Roman"/>
          <w:sz w:val="24"/>
          <w:szCs w:val="24"/>
        </w:rPr>
        <w:t>К</w:t>
      </w:r>
      <w:r w:rsidRPr="00786F06">
        <w:rPr>
          <w:rFonts w:ascii="Times New Roman" w:eastAsia="Calibri" w:hAnsi="Times New Roman" w:cs="Times New Roman"/>
          <w:sz w:val="24"/>
          <w:szCs w:val="24"/>
        </w:rPr>
        <w:t>ОУ Пудинская СОШ; второе место</w:t>
      </w:r>
      <w:r w:rsidR="00931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F06">
        <w:rPr>
          <w:rFonts w:ascii="Times New Roman" w:eastAsia="Calibri" w:hAnsi="Times New Roman" w:cs="Times New Roman"/>
          <w:sz w:val="24"/>
          <w:szCs w:val="24"/>
        </w:rPr>
        <w:t>-</w:t>
      </w:r>
      <w:r w:rsidR="00931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F06">
        <w:rPr>
          <w:rFonts w:ascii="Times New Roman" w:eastAsia="Calibri" w:hAnsi="Times New Roman" w:cs="Times New Roman"/>
          <w:sz w:val="24"/>
          <w:szCs w:val="24"/>
        </w:rPr>
        <w:t>Федосов Александр</w:t>
      </w:r>
      <w:r w:rsidR="006D0225">
        <w:rPr>
          <w:rFonts w:ascii="Times New Roman" w:eastAsia="Calibri" w:hAnsi="Times New Roman" w:cs="Times New Roman"/>
          <w:sz w:val="24"/>
          <w:szCs w:val="24"/>
        </w:rPr>
        <w:t xml:space="preserve">, ученик </w:t>
      </w:r>
      <w:r w:rsidRPr="00786F06">
        <w:rPr>
          <w:rFonts w:ascii="Times New Roman" w:eastAsia="Calibri" w:hAnsi="Times New Roman" w:cs="Times New Roman"/>
          <w:sz w:val="24"/>
          <w:szCs w:val="24"/>
        </w:rPr>
        <w:t>6</w:t>
      </w:r>
      <w:r w:rsidR="00931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86F0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</w:rPr>
        <w:t>.</w:t>
      </w:r>
      <w:r w:rsidR="00931E28">
        <w:rPr>
          <w:rFonts w:ascii="Times New Roman" w:eastAsia="Calibri" w:hAnsi="Times New Roman" w:cs="Times New Roman"/>
          <w:sz w:val="24"/>
          <w:szCs w:val="24"/>
        </w:rPr>
        <w:t xml:space="preserve"> МКОУ СОШ №1 </w:t>
      </w:r>
      <w:proofErr w:type="spellStart"/>
      <w:r w:rsidR="00931E28">
        <w:rPr>
          <w:rFonts w:ascii="Times New Roman" w:eastAsia="Calibri" w:hAnsi="Times New Roman" w:cs="Times New Roman"/>
          <w:sz w:val="24"/>
          <w:szCs w:val="24"/>
        </w:rPr>
        <w:t>г.</w:t>
      </w:r>
      <w:r w:rsidR="006D0225">
        <w:rPr>
          <w:rFonts w:ascii="Times New Roman" w:eastAsia="Calibri" w:hAnsi="Times New Roman" w:cs="Times New Roman"/>
          <w:sz w:val="24"/>
          <w:szCs w:val="24"/>
        </w:rPr>
        <w:t>Кедрового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</w:rPr>
        <w:t>; третье место</w:t>
      </w:r>
      <w:r w:rsidR="00931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F06">
        <w:rPr>
          <w:rFonts w:ascii="Times New Roman" w:eastAsia="Calibri" w:hAnsi="Times New Roman" w:cs="Times New Roman"/>
          <w:sz w:val="24"/>
          <w:szCs w:val="24"/>
        </w:rPr>
        <w:t>-</w:t>
      </w:r>
      <w:r w:rsidR="00931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F06">
        <w:rPr>
          <w:rFonts w:ascii="Times New Roman" w:eastAsia="Calibri" w:hAnsi="Times New Roman" w:cs="Times New Roman"/>
          <w:sz w:val="24"/>
          <w:szCs w:val="24"/>
        </w:rPr>
        <w:t>Овсянников Егор</w:t>
      </w:r>
      <w:r w:rsidR="006D0225">
        <w:rPr>
          <w:rFonts w:ascii="Times New Roman" w:eastAsia="Calibri" w:hAnsi="Times New Roman" w:cs="Times New Roman"/>
          <w:sz w:val="24"/>
          <w:szCs w:val="24"/>
        </w:rPr>
        <w:t xml:space="preserve">, ученик </w:t>
      </w:r>
      <w:r w:rsidRPr="00786F06">
        <w:rPr>
          <w:rFonts w:ascii="Times New Roman" w:eastAsia="Calibri" w:hAnsi="Times New Roman" w:cs="Times New Roman"/>
          <w:sz w:val="24"/>
          <w:szCs w:val="24"/>
        </w:rPr>
        <w:t>5</w:t>
      </w:r>
      <w:r w:rsidR="00931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F06">
        <w:rPr>
          <w:rFonts w:ascii="Times New Roman" w:eastAsia="Calibri" w:hAnsi="Times New Roman" w:cs="Times New Roman"/>
          <w:sz w:val="24"/>
          <w:szCs w:val="24"/>
        </w:rPr>
        <w:t>Б</w:t>
      </w:r>
      <w:r w:rsidR="00931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0225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6D0225">
        <w:rPr>
          <w:rFonts w:ascii="Times New Roman" w:eastAsia="Calibri" w:hAnsi="Times New Roman" w:cs="Times New Roman"/>
          <w:sz w:val="24"/>
          <w:szCs w:val="24"/>
        </w:rPr>
        <w:t>.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МКОУ СОШ №1 г. Кедрового и Сергеева Мария</w:t>
      </w:r>
      <w:r w:rsidR="006D0225">
        <w:rPr>
          <w:rFonts w:ascii="Times New Roman" w:eastAsia="Calibri" w:hAnsi="Times New Roman" w:cs="Times New Roman"/>
          <w:sz w:val="24"/>
          <w:szCs w:val="24"/>
        </w:rPr>
        <w:t xml:space="preserve">, ученица 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7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</w:rPr>
        <w:t>. М</w:t>
      </w:r>
      <w:r w:rsidR="00B03FEE">
        <w:rPr>
          <w:rFonts w:ascii="Times New Roman" w:eastAsia="Calibri" w:hAnsi="Times New Roman" w:cs="Times New Roman"/>
          <w:sz w:val="24"/>
          <w:szCs w:val="24"/>
        </w:rPr>
        <w:t>К</w:t>
      </w:r>
      <w:r w:rsidRPr="00786F06">
        <w:rPr>
          <w:rFonts w:ascii="Times New Roman" w:eastAsia="Calibri" w:hAnsi="Times New Roman" w:cs="Times New Roman"/>
          <w:sz w:val="24"/>
          <w:szCs w:val="24"/>
        </w:rPr>
        <w:t>ОУ Пудинская СОШ.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>Все образовательные организации приняли участие в научно-практической конференции «Юный исследователь». Победители: 1 место -</w:t>
      </w:r>
      <w:r w:rsidR="00931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воспитанники старшей группы МКДОУ детский сад №1 «Родничок» (руководители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</w:rPr>
        <w:t>Чарикова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Е.М., Паненко Т.В.),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</w:rPr>
        <w:t>Капранов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Игорь, ученик 3А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. МКОУ СОШ №1 г. Кедрового (руководитель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</w:rPr>
        <w:t>Лешкова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В.М.),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</w:rPr>
        <w:t>Голева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Ксения, ученица 5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B03FEE">
        <w:rPr>
          <w:rFonts w:ascii="Times New Roman" w:eastAsia="Calibri" w:hAnsi="Times New Roman" w:cs="Times New Roman"/>
          <w:sz w:val="24"/>
          <w:szCs w:val="24"/>
        </w:rPr>
        <w:t>.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B03FEE">
        <w:rPr>
          <w:rFonts w:ascii="Times New Roman" w:eastAsia="Calibri" w:hAnsi="Times New Roman" w:cs="Times New Roman"/>
          <w:sz w:val="24"/>
          <w:szCs w:val="24"/>
        </w:rPr>
        <w:t>К</w:t>
      </w:r>
      <w:r w:rsidRPr="00786F06">
        <w:rPr>
          <w:rFonts w:ascii="Times New Roman" w:eastAsia="Calibri" w:hAnsi="Times New Roman" w:cs="Times New Roman"/>
          <w:sz w:val="24"/>
          <w:szCs w:val="24"/>
        </w:rPr>
        <w:t>ОУ Пудинская СОШ (руководитель Макринский А.Н</w:t>
      </w:r>
      <w:r w:rsidRPr="00D9388B">
        <w:rPr>
          <w:rFonts w:ascii="Times New Roman" w:eastAsia="Calibri" w:hAnsi="Times New Roman" w:cs="Times New Roman"/>
          <w:sz w:val="24"/>
          <w:szCs w:val="24"/>
        </w:rPr>
        <w:t xml:space="preserve">.), Моисеев Олег, ученик 10 </w:t>
      </w:r>
      <w:proofErr w:type="spellStart"/>
      <w:r w:rsidRPr="00D9388B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B03FEE" w:rsidRPr="00D9388B">
        <w:rPr>
          <w:rFonts w:ascii="Times New Roman" w:eastAsia="Calibri" w:hAnsi="Times New Roman" w:cs="Times New Roman"/>
          <w:sz w:val="24"/>
          <w:szCs w:val="24"/>
        </w:rPr>
        <w:t>.</w:t>
      </w:r>
      <w:r w:rsidRPr="00D9388B">
        <w:rPr>
          <w:rFonts w:ascii="Times New Roman" w:eastAsia="Calibri" w:hAnsi="Times New Roman" w:cs="Times New Roman"/>
          <w:sz w:val="24"/>
          <w:szCs w:val="24"/>
        </w:rPr>
        <w:t xml:space="preserve"> МКОУ СОШ №1 г. Кедрового (руководитель Карпов А.А.), 2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место разделили 3 ученика начальной школы МКОУ СОШ №1 г. Кедрового и 1 ученик начальной школы М</w:t>
      </w:r>
      <w:r w:rsidR="00B03FEE">
        <w:rPr>
          <w:rFonts w:ascii="Times New Roman" w:eastAsia="Calibri" w:hAnsi="Times New Roman" w:cs="Times New Roman"/>
          <w:sz w:val="24"/>
          <w:szCs w:val="24"/>
        </w:rPr>
        <w:t>К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ОУ Пудинская СОШ (руководители: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</w:rPr>
        <w:t>Лешкова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В.М.,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</w:rPr>
        <w:t>Гармышева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Т.В., Карпов А.А.), ученица 8</w:t>
      </w:r>
      <w:r w:rsidR="00931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Б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proofErr w:type="gramStart"/>
      <w:r w:rsidRPr="00786F0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и 11 класса</w:t>
      </w:r>
      <w:r w:rsidR="00931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F06">
        <w:rPr>
          <w:rFonts w:ascii="Times New Roman" w:eastAsia="Calibri" w:hAnsi="Times New Roman" w:cs="Times New Roman"/>
          <w:sz w:val="24"/>
          <w:szCs w:val="24"/>
        </w:rPr>
        <w:t>(руководители Лазарева Н.В., Курило А.И.); 3 место занял ученик 3</w:t>
      </w:r>
      <w:r w:rsidR="00931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F06">
        <w:rPr>
          <w:rFonts w:ascii="Times New Roman" w:eastAsia="Calibri" w:hAnsi="Times New Roman" w:cs="Times New Roman"/>
          <w:sz w:val="24"/>
          <w:szCs w:val="24"/>
        </w:rPr>
        <w:t>А МКОУ СОШ №1 г. Кедрового Кологривов Евгений (руководитель Дроздова В.В.).</w:t>
      </w:r>
    </w:p>
    <w:p w:rsidR="00786F06" w:rsidRPr="00786F06" w:rsidRDefault="00BA4E77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 xml:space="preserve"> конкурсе «Учитель года» на муниципальном этапе соревновались 4 педагога: 1 место разделили - Данилко Марина Владимировна и </w:t>
      </w:r>
      <w:proofErr w:type="spellStart"/>
      <w:r w:rsidR="00786F06" w:rsidRPr="00786F06">
        <w:rPr>
          <w:rFonts w:ascii="Times New Roman" w:eastAsia="Calibri" w:hAnsi="Times New Roman" w:cs="Times New Roman"/>
          <w:sz w:val="24"/>
          <w:szCs w:val="24"/>
        </w:rPr>
        <w:t>Сербушко</w:t>
      </w:r>
      <w:proofErr w:type="spellEnd"/>
      <w:r w:rsidR="00786F06" w:rsidRPr="00786F06">
        <w:rPr>
          <w:rFonts w:ascii="Times New Roman" w:eastAsia="Calibri" w:hAnsi="Times New Roman" w:cs="Times New Roman"/>
          <w:sz w:val="24"/>
          <w:szCs w:val="24"/>
        </w:rPr>
        <w:t xml:space="preserve"> Татьяна Федоровна, 2 место - Климова Наталья Леонидовна, 3 место -Курило Анастасия Ивановна.</w:t>
      </w:r>
    </w:p>
    <w:p w:rsidR="00786F06" w:rsidRPr="00786F06" w:rsidRDefault="00B03FEE" w:rsidP="00B03FEE">
      <w:pPr>
        <w:pBdr>
          <w:bottom w:val="none" w:sz="4" w:space="31" w:color="000000"/>
        </w:pBdr>
        <w:spacing w:before="240"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4E77">
        <w:rPr>
          <w:rFonts w:ascii="Times New Roman" w:eastAsia="Calibri" w:hAnsi="Times New Roman" w:cs="Times New Roman"/>
          <w:sz w:val="24"/>
          <w:szCs w:val="24"/>
        </w:rPr>
        <w:t>отчетном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аграждены ведомственными наградами следующие педагоги:</w:t>
      </w:r>
    </w:p>
    <w:p w:rsidR="00786F06" w:rsidRPr="00786F06" w:rsidRDefault="00931E28" w:rsidP="00B03FEE">
      <w:pPr>
        <w:pBdr>
          <w:bottom w:val="none" w:sz="4" w:space="31" w:color="000000"/>
        </w:pBdr>
        <w:spacing w:before="240"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 xml:space="preserve">агрудным знаком «За верность профессии» - </w:t>
      </w:r>
      <w:proofErr w:type="spellStart"/>
      <w:r w:rsidR="00786F06" w:rsidRPr="00786F06">
        <w:rPr>
          <w:rFonts w:ascii="Times New Roman" w:eastAsia="Calibri" w:hAnsi="Times New Roman" w:cs="Times New Roman"/>
          <w:sz w:val="24"/>
          <w:szCs w:val="24"/>
        </w:rPr>
        <w:t>Гришмановская</w:t>
      </w:r>
      <w:proofErr w:type="spellEnd"/>
      <w:r w:rsidR="00786F06" w:rsidRPr="00786F06">
        <w:rPr>
          <w:rFonts w:ascii="Times New Roman" w:eastAsia="Calibri" w:hAnsi="Times New Roman" w:cs="Times New Roman"/>
          <w:sz w:val="24"/>
          <w:szCs w:val="24"/>
        </w:rPr>
        <w:t xml:space="preserve"> Светлана Валентиновна;</w:t>
      </w:r>
    </w:p>
    <w:p w:rsidR="00786F06" w:rsidRPr="00786F06" w:rsidRDefault="00931E28" w:rsidP="00B03FEE">
      <w:pPr>
        <w:pBdr>
          <w:bottom w:val="none" w:sz="4" w:space="31" w:color="000000"/>
        </w:pBdr>
        <w:spacing w:before="240"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агрудным знаком «Молодость и профессионализм» - Данилко Марина Владимировна;</w:t>
      </w:r>
    </w:p>
    <w:p w:rsidR="00786F06" w:rsidRPr="00786F06" w:rsidRDefault="00931E28" w:rsidP="00B03FEE">
      <w:pPr>
        <w:pBdr>
          <w:bottom w:val="none" w:sz="4" w:space="31" w:color="000000"/>
        </w:pBdr>
        <w:spacing w:before="240"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 xml:space="preserve">Почетной грамотой министерства Просвещения – </w:t>
      </w:r>
      <w:proofErr w:type="spellStart"/>
      <w:r w:rsidR="00786F06" w:rsidRPr="00786F06">
        <w:rPr>
          <w:rFonts w:ascii="Times New Roman" w:eastAsia="Calibri" w:hAnsi="Times New Roman" w:cs="Times New Roman"/>
          <w:sz w:val="24"/>
          <w:szCs w:val="24"/>
        </w:rPr>
        <w:t>Омельчук</w:t>
      </w:r>
      <w:proofErr w:type="spellEnd"/>
      <w:r w:rsidR="00786F06" w:rsidRPr="00786F06">
        <w:rPr>
          <w:rFonts w:ascii="Times New Roman" w:eastAsia="Calibri" w:hAnsi="Times New Roman" w:cs="Times New Roman"/>
          <w:sz w:val="24"/>
          <w:szCs w:val="24"/>
        </w:rPr>
        <w:t xml:space="preserve"> Ольга Викторовна.  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6F06" w:rsidRPr="00786F06" w:rsidRDefault="00786F06" w:rsidP="00931E28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6F06">
        <w:rPr>
          <w:rFonts w:ascii="Times New Roman" w:eastAsia="Calibri" w:hAnsi="Times New Roman" w:cs="Times New Roman"/>
          <w:b/>
          <w:bCs/>
          <w:sz w:val="24"/>
          <w:szCs w:val="24"/>
        </w:rPr>
        <w:t>Каникулярное время</w:t>
      </w:r>
    </w:p>
    <w:p w:rsidR="00B03FEE" w:rsidRDefault="00786F06" w:rsidP="00F84CD4">
      <w:pPr>
        <w:pBdr>
          <w:bottom w:val="none" w:sz="4" w:space="31" w:color="000000"/>
        </w:pBdr>
        <w:spacing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рамках муниципальной программы 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«Развитие образования и организация отдыха детей в каникулярное время на территории муниципального образования «Город Кедровый» были организованы 3 смены в период школьных каникул. Во время осенних и весенних каникул 2022 года прошли смены фестиваля «Единство непохожих», в период летних каникул работал лагерь дневного пребывания на базе Пудинской средней школы. Всего за три смены отдохнуло 330 ребят из двух школ. </w:t>
      </w:r>
    </w:p>
    <w:p w:rsidR="00786F06" w:rsidRPr="00786F06" w:rsidRDefault="00786F06" w:rsidP="00F84CD4">
      <w:pPr>
        <w:pBdr>
          <w:bottom w:val="none" w:sz="4" w:space="31" w:color="000000"/>
        </w:pBdr>
        <w:spacing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86F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Занятость подростков в летний период и свободное от учебы время - одно из важных направлений деятельности, приобщая несовершеннолетних к труду, мы даем им возможность получить первый трудовой опыт, заработать и сделать в будущем осознанный выбор профессии. Но, самое главное, - ребята понимают, что труд имеет цену и осознают ответственность за порученную работу.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в возрасте 14-17 лет — это возможность открыть свой первый трудовой стаж, получить первую заработную плату, пусть и небольшую, пообщаться в рабочей обстановке с друзьями. Сделать самый первый шаг во взрослую жизнь.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86F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Ребята на практике прошли процедуру приема на работу, собрали для этого необходимый пакет документов, научились рассчитывать свое рабочее время, соблюдать правила трудовой дисциплины. 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86F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Необходимо отметить, что приоритетное право при трудоустройстве принадлежало несовершеннолетним, оказавшимся в трудной жизненной ситуации: детям из многодетных, малообеспеченных, неполных и неблагополучных семей, детям-сиротам и детям, оставшимся без попечения родителей, а также подросткам, состоящим на учете КДН</w:t>
      </w:r>
      <w:r w:rsidR="00B03F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ВШУ</w:t>
      </w:r>
      <w:r w:rsidRPr="00786F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86F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Доход подростков сложился из заработной платы, выплачиваемой предприятием, принявшим на работу несовершеннолетнего гражданина и материальной поддержки, которую оказал ОГКУ «Центр занятости </w:t>
      </w:r>
      <w:r w:rsidRPr="00786F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населения </w:t>
      </w:r>
      <w:proofErr w:type="spellStart"/>
      <w:r w:rsidRPr="00786F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Бакчарского</w:t>
      </w:r>
      <w:proofErr w:type="spellEnd"/>
      <w:r w:rsidRPr="00786F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района и города Кедрового».</w:t>
      </w:r>
    </w:p>
    <w:p w:rsidR="00786F06" w:rsidRPr="00D9388B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9388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 временных работах приняли участие 9</w:t>
      </w:r>
      <w:r w:rsidR="00D9388B" w:rsidRPr="00D9388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D9388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подростка, из них: подростки, состоящие на учете в КДН и ВШУ </w:t>
      </w:r>
      <w:r w:rsidR="00D9388B" w:rsidRPr="00D9388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9388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D9388B" w:rsidRPr="00D9388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944D1A" w:rsidRPr="00D9388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388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человек; дети из многодетных и неполных семей </w:t>
      </w:r>
      <w:r w:rsidR="00D9388B" w:rsidRPr="00D9388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- 26</w:t>
      </w:r>
      <w:r w:rsidRPr="00D9388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человек.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Подросткам предлагалось работать помощниками вожатых и библиотекарей, рабочими</w:t>
      </w:r>
      <w:r w:rsidRPr="0078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благоустройству и озеленению территорий. 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4D1A" w:rsidRDefault="00786F06" w:rsidP="00C83F9E">
      <w:pPr>
        <w:pBdr>
          <w:bottom w:val="none" w:sz="4" w:space="31" w:color="000000"/>
        </w:pBd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b/>
          <w:bCs/>
          <w:sz w:val="24"/>
          <w:szCs w:val="24"/>
        </w:rPr>
        <w:t>Состояние безопасности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В 2022 году все образовательные организации муниципалитета разработали новые паспорта безопасности в связи с изменением категории опасности объекта, так как согласно «Требованиям к антитеррористической защищённости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РФ» с изменениями и дополнениями от 05.03.2022, они были отнесены к четвертой категории опасности. Поэтому изменились и требования к антитеррористической защищенности данных объектов, что нашло отражение в новых паспортах. 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>С сентября 2022 года охрану образовательных организаций осуществляют в дневное время и в ночное время сторожа-вахтеры МКОУ СОШ № 1 г. Кедрового, М</w:t>
      </w:r>
      <w:r w:rsidR="00B03FEE">
        <w:rPr>
          <w:rFonts w:ascii="Times New Roman" w:eastAsia="Calibri" w:hAnsi="Times New Roman" w:cs="Times New Roman"/>
          <w:sz w:val="24"/>
          <w:szCs w:val="24"/>
        </w:rPr>
        <w:t>К</w:t>
      </w:r>
      <w:r w:rsidRPr="00786F06">
        <w:rPr>
          <w:rFonts w:ascii="Times New Roman" w:eastAsia="Calibri" w:hAnsi="Times New Roman" w:cs="Times New Roman"/>
          <w:sz w:val="24"/>
          <w:szCs w:val="24"/>
        </w:rPr>
        <w:t>ОУ Пудинская СОШ, в МКДОУ детский сад №1 «Родничок» в ночное время сторож.</w:t>
      </w:r>
    </w:p>
    <w:p w:rsidR="00786F06" w:rsidRPr="00786F06" w:rsidRDefault="00786F06" w:rsidP="00381A01">
      <w:pPr>
        <w:pBdr>
          <w:bottom w:val="none" w:sz="4" w:space="31" w:color="000000"/>
        </w:pBdr>
        <w:spacing w:before="240"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>В 2022 г</w:t>
      </w:r>
      <w:r w:rsidR="00D95F7E">
        <w:rPr>
          <w:rFonts w:ascii="Times New Roman" w:eastAsia="Calibri" w:hAnsi="Times New Roman" w:cs="Times New Roman"/>
          <w:sz w:val="24"/>
          <w:szCs w:val="24"/>
        </w:rPr>
        <w:t>оду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на обеспечение антитеррористической защиты муниципальных объектов общего образования, выполнение мероприятий противодействия деструктивным идеологиям, модернизацию систем противопожарной защиты бюджету муниципального образования «Город Кедровый» выделены средства </w:t>
      </w:r>
      <w:r w:rsidR="00D95F7E">
        <w:rPr>
          <w:rFonts w:ascii="Times New Roman" w:eastAsia="Calibri" w:hAnsi="Times New Roman" w:cs="Times New Roman"/>
          <w:sz w:val="24"/>
          <w:szCs w:val="24"/>
        </w:rPr>
        <w:t>областного бюджета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в размере 5 131</w:t>
      </w:r>
      <w:r w:rsidR="001B3E7D">
        <w:rPr>
          <w:rFonts w:ascii="Times New Roman" w:eastAsia="Calibri" w:hAnsi="Times New Roman" w:cs="Times New Roman"/>
          <w:sz w:val="24"/>
          <w:szCs w:val="24"/>
        </w:rPr>
        <w:t xml:space="preserve"> 000,00 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руб. для МКОУ СОШ №1 г. Кедрового, на них </w:t>
      </w:r>
      <w:r w:rsidR="001B3E7D">
        <w:rPr>
          <w:rFonts w:ascii="Times New Roman" w:eastAsia="Calibri" w:hAnsi="Times New Roman" w:cs="Times New Roman"/>
          <w:sz w:val="24"/>
          <w:szCs w:val="24"/>
        </w:rPr>
        <w:t>проведены следующие работы</w:t>
      </w:r>
      <w:r w:rsidRPr="00786F0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86F06" w:rsidRPr="00786F06" w:rsidRDefault="00786F06" w:rsidP="00381A01">
      <w:pPr>
        <w:pBdr>
          <w:bottom w:val="none" w:sz="4" w:space="31" w:color="000000"/>
        </w:pBdr>
        <w:spacing w:before="240"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>-</w:t>
      </w:r>
      <w:r w:rsidR="001B3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F06">
        <w:rPr>
          <w:rFonts w:ascii="Times New Roman" w:eastAsia="Calibri" w:hAnsi="Times New Roman" w:cs="Times New Roman"/>
          <w:sz w:val="24"/>
          <w:szCs w:val="24"/>
        </w:rPr>
        <w:t>замена ограждения (террористическая защищенность)</w:t>
      </w:r>
      <w:r w:rsidR="001B3E7D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1B3E7D" w:rsidRPr="001B3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E7D" w:rsidRPr="00786F06">
        <w:rPr>
          <w:rFonts w:ascii="Times New Roman" w:eastAsia="Calibri" w:hAnsi="Times New Roman" w:cs="Times New Roman"/>
          <w:sz w:val="24"/>
          <w:szCs w:val="24"/>
        </w:rPr>
        <w:t>4</w:t>
      </w:r>
      <w:r w:rsidR="001B3E7D">
        <w:rPr>
          <w:rFonts w:ascii="Times New Roman" w:eastAsia="Calibri" w:hAnsi="Times New Roman" w:cs="Times New Roman"/>
          <w:sz w:val="24"/>
          <w:szCs w:val="24"/>
        </w:rPr>
        <w:t> </w:t>
      </w:r>
      <w:r w:rsidR="001B3E7D" w:rsidRPr="00786F06">
        <w:rPr>
          <w:rFonts w:ascii="Times New Roman" w:eastAsia="Calibri" w:hAnsi="Times New Roman" w:cs="Times New Roman"/>
          <w:sz w:val="24"/>
          <w:szCs w:val="24"/>
        </w:rPr>
        <w:t>613</w:t>
      </w:r>
      <w:r w:rsidR="001B3E7D">
        <w:rPr>
          <w:rFonts w:ascii="Times New Roman" w:eastAsia="Calibri" w:hAnsi="Times New Roman" w:cs="Times New Roman"/>
          <w:sz w:val="24"/>
          <w:szCs w:val="24"/>
        </w:rPr>
        <w:t xml:space="preserve"> 000,00 </w:t>
      </w:r>
      <w:r w:rsidR="001B3E7D" w:rsidRPr="00786F06">
        <w:rPr>
          <w:rFonts w:ascii="Times New Roman" w:eastAsia="Calibri" w:hAnsi="Times New Roman" w:cs="Times New Roman"/>
          <w:sz w:val="24"/>
          <w:szCs w:val="24"/>
        </w:rPr>
        <w:t>руб.</w:t>
      </w:r>
      <w:r w:rsidR="001B3E7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86F06" w:rsidRPr="00786F06" w:rsidRDefault="001B3E7D" w:rsidP="00381A01">
      <w:pPr>
        <w:pBdr>
          <w:bottom w:val="none" w:sz="4" w:space="31" w:color="000000"/>
        </w:pBdr>
        <w:spacing w:before="240"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изготовление (закупка) стендов по антитеррористической безопасности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1B3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F0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786F06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00,00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86F06" w:rsidRPr="00786F06" w:rsidRDefault="001B3E7D" w:rsidP="00381A01">
      <w:pPr>
        <w:pBdr>
          <w:bottom w:val="none" w:sz="4" w:space="31" w:color="000000"/>
        </w:pBdr>
        <w:spacing w:before="240"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установка 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улично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 xml:space="preserve"> видеонаблюдени</w:t>
      </w:r>
      <w:r>
        <w:rPr>
          <w:rFonts w:ascii="Times New Roman" w:eastAsia="Calibri" w:hAnsi="Times New Roman" w:cs="Times New Roman"/>
          <w:sz w:val="24"/>
          <w:szCs w:val="24"/>
        </w:rPr>
        <w:t>я –</w:t>
      </w:r>
      <w:r w:rsidRPr="001B3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F06">
        <w:rPr>
          <w:rFonts w:ascii="Times New Roman" w:eastAsia="Calibri" w:hAnsi="Times New Roman" w:cs="Times New Roman"/>
          <w:sz w:val="24"/>
          <w:szCs w:val="24"/>
        </w:rPr>
        <w:t>512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786F06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00,00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786F06" w:rsidRPr="00786F06" w:rsidRDefault="00786F06" w:rsidP="00786F06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6F06" w:rsidRPr="00786F06" w:rsidRDefault="00786F06" w:rsidP="00C83F9E">
      <w:pPr>
        <w:pBdr>
          <w:bottom w:val="none" w:sz="4" w:space="31" w:color="000000"/>
        </w:pBd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Модерниза</w:t>
      </w:r>
      <w:r w:rsidR="001B3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ция школьных систем образования</w:t>
      </w:r>
    </w:p>
    <w:p w:rsidR="00786F06" w:rsidRPr="00786F06" w:rsidRDefault="00786F06" w:rsidP="00D9388B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СОШ №1 г. Кедрового вошла в 2022 году в федеральную программу «Модернизация школьных систем образования». В рамках программы проводился капитальный ремонт здания школы по отдельным видам работ, который проходил в 2 этапа: </w:t>
      </w:r>
    </w:p>
    <w:p w:rsidR="00786F06" w:rsidRPr="00786F06" w:rsidRDefault="001B3E7D" w:rsidP="00D9388B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этап: р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емонт кровли;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амена и ремонт окон;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амена внутренних и наружных дверей;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емонт всех входных групп (тамбура, внешняя облицовка). </w:t>
      </w:r>
    </w:p>
    <w:p w:rsidR="00786F06" w:rsidRPr="00786F06" w:rsidRDefault="00786F06" w:rsidP="00D9388B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этап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>: р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емонт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здания;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блицовка цоколя здания фасадными отделочными материалами;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становка потолка «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Армстронг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амена освещения в помещениях школы;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борудование освещения по периметру здания (на крыше и по всем выходам);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бустройство лестничных клеток кафельной плиткой;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амена изношенных перегородок гардероба, комнаты спортивного инвентаря;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краска с оштукатуриванием, грунтованием, выравниванием стен (с простой окраской в подсобных помещениях);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крашивание труб отопления;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астичный демонтаж\монтаж радиаторов;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стройство сантехнических перегородок, смена кафельной плитки в санузлах;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кладка в кабель слаботочных проводов;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амена полов на линолеум с подготовкой основания частично;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астичная смена сантехники;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блицовка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керамогранитом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кафельной плиткой колонн внутри здания;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краска стен по периметру здания от цоколя до окон;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осметический ремонт столбов навесного этажа. </w:t>
      </w:r>
    </w:p>
    <w:p w:rsidR="00786F06" w:rsidRPr="00786F06" w:rsidRDefault="00786F06" w:rsidP="00786F06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стоимость работ средств федерального, областного и местного бюджетов составила 124 665 294,86 руб. </w:t>
      </w:r>
    </w:p>
    <w:p w:rsidR="00786F06" w:rsidRPr="00786F06" w:rsidRDefault="00786F06" w:rsidP="00786F06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рамках программы были выделены средства на при</w:t>
      </w:r>
      <w:r w:rsidR="00F84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обретение мебели и оборудования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6F06" w:rsidRPr="00786F06" w:rsidRDefault="00786F06" w:rsidP="00786F06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борудование кабинета химии (демонстрационные</w:t>
      </w:r>
      <w:r w:rsidR="0038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лабораторные материалы, мебель – столы и стулья ученические, стол демонстрационный, шкафы, стол и стул для учителя);</w:t>
      </w:r>
    </w:p>
    <w:p w:rsidR="00786F06" w:rsidRPr="00786F06" w:rsidRDefault="00786F06" w:rsidP="00786F06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борудование кабинета биологии (демонстрационные</w:t>
      </w:r>
      <w:r w:rsidR="0038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лабораторные материалы, мебель – столы и стулья ученические, стол демонстрационный, шкафы, стол и стул для учителя);</w:t>
      </w:r>
    </w:p>
    <w:p w:rsidR="00786F06" w:rsidRPr="00786F06" w:rsidRDefault="00786F06" w:rsidP="00786F06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борудование кабинета физики (демонстрационные</w:t>
      </w:r>
      <w:r w:rsidR="0038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лабораторные материалы, мебель – столы и стулья ученические, стол демонстрационный, шкафы, стол и стул для учителя);</w:t>
      </w:r>
    </w:p>
    <w:p w:rsidR="00786F06" w:rsidRPr="00786F06" w:rsidRDefault="00786F06" w:rsidP="00786F06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борудование кабинета для воспитательной работы</w:t>
      </w:r>
      <w:r w:rsidR="0038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телевизор, стол-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трансформер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стулья, пуфы для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коворкинг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-зоны</w:t>
      </w:r>
      <w:r w:rsidR="00381A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6F06" w:rsidRPr="00786F06" w:rsidRDefault="001B3E7D" w:rsidP="00786F06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ебель для двух кабинетов начальных классов</w:t>
      </w:r>
      <w:r w:rsidR="0038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и стулья ученические, шкафы, стол и стул для учителя</w:t>
      </w:r>
      <w:r w:rsidR="00381A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6F06" w:rsidRPr="00786F06" w:rsidRDefault="00786F06" w:rsidP="00786F06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81A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для школьной библиотеки (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теллажи, стулья, диван, кресла, стул для библиотекаря</w:t>
      </w:r>
      <w:r w:rsidR="00381A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6F06" w:rsidRPr="00786F06" w:rsidRDefault="00786F06" w:rsidP="00786F06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уфы для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коворкинг</w:t>
      </w:r>
      <w:proofErr w:type="spellEnd"/>
      <w:r w:rsidR="0038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</w:t>
      </w:r>
      <w:r w:rsidR="00381A0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рекреаци</w:t>
      </w:r>
      <w:r w:rsidR="00381A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6F06" w:rsidRPr="00786F06" w:rsidRDefault="00786F06" w:rsidP="00786F06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втомобильный городок;</w:t>
      </w:r>
    </w:p>
    <w:p w:rsidR="00786F06" w:rsidRPr="00786F06" w:rsidRDefault="00786F06" w:rsidP="00786F06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ардероб. </w:t>
      </w:r>
    </w:p>
    <w:p w:rsidR="00786F06" w:rsidRPr="00786F06" w:rsidRDefault="00786F06" w:rsidP="00786F06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средств, использованных на приобретения средств обучения и воспитания составила 7 651 264,37 руб.</w:t>
      </w:r>
    </w:p>
    <w:p w:rsidR="00786F06" w:rsidRPr="001B3E7D" w:rsidRDefault="00786F06" w:rsidP="00786F06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="001B3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381A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="001B3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ОУ </w:t>
      </w:r>
      <w:proofErr w:type="spellStart"/>
      <w:r w:rsidRPr="001B3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Пудинскую</w:t>
      </w:r>
      <w:proofErr w:type="spellEnd"/>
      <w:r w:rsidRPr="001B3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СОШ было приобретено:</w:t>
      </w:r>
    </w:p>
    <w:p w:rsidR="00786F06" w:rsidRPr="00786F06" w:rsidRDefault="00786F06" w:rsidP="00786F06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водогрейный твердотопливный котел </w:t>
      </w:r>
      <w:r w:rsidR="00381A01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школьной котельной 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716 973,55 руб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6F06" w:rsidRPr="00786F06" w:rsidRDefault="00786F06" w:rsidP="00786F06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запчасти для школьного а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втобуса (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61 680,00 руб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6F06" w:rsidRPr="00786F06" w:rsidRDefault="001B3E7D" w:rsidP="00786F06">
      <w:pPr>
        <w:pBdr>
          <w:bottom w:val="none" w:sz="4" w:space="31" w:color="000000"/>
        </w:pBdr>
        <w:spacing w:after="12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посуда для столовой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129,90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6F06" w:rsidRPr="00786F06" w:rsidRDefault="00786F06" w:rsidP="001B3E7D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оборудование для медкабинета на сумму 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120 116,00 руб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6F06" w:rsidRPr="00786F06" w:rsidRDefault="00786F06" w:rsidP="001B3E7D">
      <w:pPr>
        <w:pBdr>
          <w:bottom w:val="none" w:sz="4" w:space="31" w:color="000000"/>
        </w:pBd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мебель для кабинетов школы на сумму 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408 900,00 руб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153" w:rsidRPr="00DF2E52" w:rsidRDefault="004F1153" w:rsidP="001B3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83125" w:rsidRPr="00B5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5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Культура</w:t>
      </w:r>
    </w:p>
    <w:p w:rsidR="004F1153" w:rsidRPr="00DF2E52" w:rsidRDefault="004F1153" w:rsidP="001B3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сеть учреждений культуры муниципального образования входят муниципальное учреждение «Культура» и подведомственные ему учреждения: Дом культуры </w:t>
      </w:r>
      <w:proofErr w:type="spellStart"/>
      <w:r w:rsidRPr="00DF2E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г.Кедрового</w:t>
      </w:r>
      <w:proofErr w:type="spellEnd"/>
      <w:r w:rsidRPr="00DF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 культуры </w:t>
      </w:r>
      <w:proofErr w:type="spellStart"/>
      <w:r w:rsidRPr="00DF2E52">
        <w:rPr>
          <w:rFonts w:ascii="Times New Roman" w:eastAsia="Times New Roman" w:hAnsi="Times New Roman" w:cs="Times New Roman"/>
          <w:sz w:val="24"/>
          <w:szCs w:val="24"/>
          <w:lang w:eastAsia="ru-RU"/>
        </w:rPr>
        <w:t>с.Пудино</w:t>
      </w:r>
      <w:proofErr w:type="spellEnd"/>
      <w:r w:rsidRPr="00DF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муниципальное бюджетное образовательное учреждение дополнительного образования «Детская школа искусств» г. Кедрового, муниципальное учреждение «Кедровская централизованная библиотечная система» (Центральная библиотека </w:t>
      </w:r>
      <w:proofErr w:type="spellStart"/>
      <w:r w:rsidRPr="00DF2E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г.Кедрового</w:t>
      </w:r>
      <w:proofErr w:type="spellEnd"/>
      <w:r w:rsidRPr="00DF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библиотека-филиал </w:t>
      </w:r>
      <w:proofErr w:type="spellStart"/>
      <w:r w:rsidRPr="00DF2E52">
        <w:rPr>
          <w:rFonts w:ascii="Times New Roman" w:eastAsia="Times New Roman" w:hAnsi="Times New Roman" w:cs="Times New Roman"/>
          <w:sz w:val="24"/>
          <w:szCs w:val="24"/>
          <w:lang w:eastAsia="ru-RU"/>
        </w:rPr>
        <w:t>с.Пудино</w:t>
      </w:r>
      <w:proofErr w:type="spellEnd"/>
      <w:r w:rsidRPr="00DF2E52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редакция газеты «В краю кедровом».</w:t>
      </w:r>
    </w:p>
    <w:p w:rsidR="004F1153" w:rsidRPr="00DF2E52" w:rsidRDefault="004F1153" w:rsidP="004F11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направления деятельности муниципального учреждения «Культура» - создание благоприятных условий для организации культурного досуга и отдыха населения муниципального образования «Город Кедровый», организация и проведение культурно-</w:t>
      </w:r>
      <w:r w:rsidRPr="00DF2E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массовых, официальных физкультурно-оздоровительных и спортивных мероприятий, информирование населения путем печатного средства, опубликование муниципальных правовых актов,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4F1153" w:rsidRDefault="004F1153" w:rsidP="004F11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153" w:rsidRPr="004F1153" w:rsidRDefault="004F1153" w:rsidP="00C83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0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83125" w:rsidRPr="00570F0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70F08">
        <w:rPr>
          <w:rFonts w:ascii="Times New Roman" w:eastAsia="Times New Roman" w:hAnsi="Times New Roman" w:cs="Times New Roman"/>
          <w:b/>
          <w:sz w:val="24"/>
          <w:szCs w:val="24"/>
        </w:rPr>
        <w:t>.1. Дома культуры</w:t>
      </w:r>
    </w:p>
    <w:p w:rsidR="00786F06" w:rsidRPr="00786F06" w:rsidRDefault="00786F06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Домами культуры проведено</w:t>
      </w:r>
      <w:r w:rsidRPr="00786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206 мероприяти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разной направленности для разных слоев населения и всех возрастов. Всего участников и посетителей – 10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646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них мероприятия на платной основе посетили 1 279 чел</w:t>
      </w:r>
      <w:r w:rsidR="001B3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F06" w:rsidRPr="00786F06" w:rsidRDefault="00786F06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счетчика «Цифровая культура» число обращений к цифровым ресурсам (сайт МУ «Культура»)</w:t>
      </w:r>
      <w:r w:rsidR="00BD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B4C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D2B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D2B4C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783</w:t>
      </w:r>
      <w:r w:rsidR="00BD2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F06" w:rsidRPr="00786F06" w:rsidRDefault="00786F06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 базе домов культуры ведут работу 7 клубных формирований, которые посещают 113 человек. В ДК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г.Кедрового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театральное объединение «Фантазия» (5-14 лет), вокально-инструментальный кружок (14-18 лет), вокальный коллектив «Вдохновение» (50 лет и старше). В ДК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с.Пудино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вокальный коллектив «Родники» (30 лет и старше), хореографический кружок «Импульс» (5-16 лет), вокальный кружок «Радуга» (от 7 лет), театральный кружок «Диалог» (от 14 лет). Также осуществляют свою деятельность два клуба по интересам для старшего поколения «50+» и клуб «Огонек». </w:t>
      </w:r>
    </w:p>
    <w:p w:rsidR="00786F06" w:rsidRPr="00786F06" w:rsidRDefault="00786F06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проведены культурно-массовые программы: праздник «Широкая Масленица», праздничный концерт «Разрешите поздравить» ко </w:t>
      </w:r>
      <w:r w:rsidR="00B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ню защитников </w:t>
      </w:r>
      <w:r w:rsidR="00B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течества, поздравление для ветеранов «Фронтовая бригада», митинг и праздничные концерты ко Дню Победы, </w:t>
      </w:r>
      <w:r w:rsidR="00B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села и День молодежи, экскурсии для детей и подростков по залам историко-краеведческой экспозиции («Русская изба», «Великая Отечественная война»), акции «Блокадный хлеб»</w:t>
      </w:r>
      <w:r w:rsidR="00BD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тематические встречи в «Дамском клубе», игровые и познавательные программы для детей и подростков. Проведен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B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хэштог</w:t>
      </w:r>
      <w:r w:rsidR="00B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86F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Россию» (видеоролик «Мы Русские»,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флешмобы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социальных сетях «Слово во</w:t>
      </w:r>
      <w:r w:rsidR="00BD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славу Родины», «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Zа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Россию», концерт, торжественные проводы в армию</w:t>
      </w:r>
      <w:r w:rsidR="00BD2B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96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321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посвященные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3214D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от экологической опасности. </w:t>
      </w:r>
    </w:p>
    <w:p w:rsidR="00786F06" w:rsidRPr="00786F06" w:rsidRDefault="00786F06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онлайн</w:t>
      </w:r>
      <w:r w:rsidR="00BD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больше всего просмотров собрали видеоролики: «Один день из жизни…», поздравление с Днём медика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 России</w:t>
      </w:r>
      <w:r w:rsidR="00BD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600 просмотров</w:t>
      </w:r>
      <w:r w:rsidR="00BD2B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F06" w:rsidRPr="00786F06" w:rsidRDefault="00786F06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отмечали юбилей г</w:t>
      </w:r>
      <w:r w:rsidR="00B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Кедрового</w:t>
      </w:r>
      <w:r w:rsidR="00BD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- 35 лет. Прошли 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</w:t>
      </w:r>
      <w:r w:rsidR="00BD2B4C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и выставки,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приуроченные к юбилею города</w:t>
      </w:r>
      <w:r w:rsidR="00BD2B4C" w:rsidRPr="00BD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</w:t>
      </w:r>
      <w:r w:rsidR="00BD2B4C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 культурного наследия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Самы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ярки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массовы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 «Пир на весь мир» и «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Этностиль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ассово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гуляни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приняло участие </w:t>
      </w:r>
      <w:r w:rsidR="00BD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400 чел</w:t>
      </w:r>
      <w:r w:rsidR="00B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F06" w:rsidRPr="00786F06" w:rsidRDefault="00786F06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самых важных и престижных мероприятий в сфере культуры для жителей Томской области – это Губернаторский фестиваль народного творчества «Вместе мы – Россия». Его программа включает в себя серию выставок декоративно-прикладного искусства, конкурсы методических служб, а также жанровые конкурсы, которые в течение всего года организует Дворец народного творчества «Авангард» (г. Томск). В 2022 году фестиваль сос</w:t>
      </w:r>
      <w:r w:rsidR="00C9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тоялся в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десятый раз, большинство его конкурсов проходили в дистанционном формате. 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традиции приняли участие в творческих состязаниях, показав следующие результаты:</w:t>
      </w:r>
    </w:p>
    <w:p w:rsidR="00786F06" w:rsidRPr="00786F06" w:rsidRDefault="00786F06" w:rsidP="00786F06">
      <w:pPr>
        <w:numPr>
          <w:ilvl w:val="0"/>
          <w:numId w:val="27"/>
        </w:num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конкурс исполнителей военной и патриотической песни «Муза, опалённая войной»: дипломы участников (в 3-х номинациях) и диплом 3 степени </w:t>
      </w:r>
      <w:r w:rsidR="00C914DB">
        <w:rPr>
          <w:rFonts w:ascii="Times New Roman" w:eastAsia="Calibri" w:hAnsi="Times New Roman" w:cs="Times New Roman"/>
          <w:sz w:val="24"/>
          <w:szCs w:val="24"/>
        </w:rPr>
        <w:t xml:space="preserve">- Панасик </w:t>
      </w:r>
      <w:r w:rsidR="00D9388B">
        <w:rPr>
          <w:rFonts w:ascii="Times New Roman" w:eastAsia="Calibri" w:hAnsi="Times New Roman" w:cs="Times New Roman"/>
          <w:sz w:val="24"/>
          <w:szCs w:val="24"/>
        </w:rPr>
        <w:t>Алексей</w:t>
      </w:r>
      <w:r w:rsidR="00C914D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86F06" w:rsidRPr="00786F06" w:rsidRDefault="00786F06" w:rsidP="00786F06">
      <w:pPr>
        <w:numPr>
          <w:ilvl w:val="0"/>
          <w:numId w:val="27"/>
        </w:num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06">
        <w:rPr>
          <w:rFonts w:ascii="Times New Roman" w:eastAsia="Calibri" w:hAnsi="Times New Roman" w:cs="Times New Roman"/>
          <w:sz w:val="24"/>
          <w:szCs w:val="24"/>
        </w:rPr>
        <w:t>фестиваль детского творчества «Красота спасёт мир»: диплом 3 степени</w:t>
      </w:r>
      <w:r w:rsidR="00C914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F06">
        <w:rPr>
          <w:rFonts w:ascii="Times New Roman" w:eastAsia="Calibri" w:hAnsi="Times New Roman" w:cs="Times New Roman"/>
          <w:sz w:val="24"/>
          <w:szCs w:val="24"/>
        </w:rPr>
        <w:t xml:space="preserve">- Овсянников Егор, дипломы участников – 3 человека; </w:t>
      </w:r>
    </w:p>
    <w:p w:rsidR="00786F06" w:rsidRPr="00786F06" w:rsidRDefault="00C914DB" w:rsidP="00786F06">
      <w:pPr>
        <w:numPr>
          <w:ilvl w:val="0"/>
          <w:numId w:val="27"/>
        </w:num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онкурс исполнителей эстрадной песни «Звезд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а»: дипломы участников </w:t>
      </w:r>
      <w:r w:rsidR="00D9388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2 номера;</w:t>
      </w:r>
    </w:p>
    <w:p w:rsidR="00786F06" w:rsidRPr="00786F06" w:rsidRDefault="00C914DB" w:rsidP="00786F06">
      <w:pPr>
        <w:numPr>
          <w:ilvl w:val="0"/>
          <w:numId w:val="27"/>
        </w:num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иртуальная выставка-конкурс работ художников-любителей «Салют Победы», посвящённая Дню Победы в В</w:t>
      </w:r>
      <w:r>
        <w:rPr>
          <w:rFonts w:ascii="Times New Roman" w:eastAsia="Calibri" w:hAnsi="Times New Roman" w:cs="Times New Roman"/>
          <w:sz w:val="24"/>
          <w:szCs w:val="24"/>
        </w:rPr>
        <w:t>еликой Отечественной войне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 xml:space="preserve">, из тематического цикла «Мастер и ученики»: 5 дипломов за участие, диплом 2 степени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 xml:space="preserve">Чернова Вероника, диплом 1 степени </w:t>
      </w:r>
      <w:r>
        <w:rPr>
          <w:rFonts w:ascii="Times New Roman" w:eastAsia="Calibri" w:hAnsi="Times New Roman" w:cs="Times New Roman"/>
          <w:sz w:val="24"/>
          <w:szCs w:val="24"/>
        </w:rPr>
        <w:t>- Фомина Екатерина;</w:t>
      </w:r>
    </w:p>
    <w:p w:rsidR="00786F06" w:rsidRPr="00786F06" w:rsidRDefault="00C914DB" w:rsidP="00786F06">
      <w:pPr>
        <w:numPr>
          <w:ilvl w:val="0"/>
          <w:numId w:val="27"/>
        </w:num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ыставка-конкурс детского</w:t>
      </w:r>
      <w:r w:rsidR="00D9388B">
        <w:rPr>
          <w:rFonts w:ascii="Times New Roman" w:eastAsia="Calibri" w:hAnsi="Times New Roman" w:cs="Times New Roman"/>
          <w:sz w:val="24"/>
          <w:szCs w:val="24"/>
        </w:rPr>
        <w:t xml:space="preserve"> творчества «Мир глазами детей», 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работа по произведениям С.Я. Маршака и К.И. Чуковского: 6 дипломов за участие, дип</w:t>
      </w:r>
      <w:r>
        <w:rPr>
          <w:rFonts w:ascii="Times New Roman" w:eastAsia="Calibri" w:hAnsi="Times New Roman" w:cs="Times New Roman"/>
          <w:sz w:val="24"/>
          <w:szCs w:val="24"/>
        </w:rPr>
        <w:t>лом 3 степени –Чернова Вероника;</w:t>
      </w:r>
    </w:p>
    <w:p w:rsidR="00786F06" w:rsidRPr="00786F06" w:rsidRDefault="00C914DB" w:rsidP="00786F06">
      <w:pPr>
        <w:numPr>
          <w:ilvl w:val="0"/>
          <w:numId w:val="27"/>
        </w:num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ыставка-конкурс произведений художников-любителей «Осенний вернисаж» из тематического цикла «Мастер и 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ученики»: 2 диплома за участие;</w:t>
      </w:r>
    </w:p>
    <w:p w:rsidR="00786F06" w:rsidRPr="00786F06" w:rsidRDefault="00C914DB" w:rsidP="00786F06">
      <w:pPr>
        <w:numPr>
          <w:ilvl w:val="0"/>
          <w:numId w:val="27"/>
        </w:num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отоконкурс «Дочки-матери», посвящённы</w:t>
      </w:r>
      <w:r>
        <w:rPr>
          <w:rFonts w:ascii="Times New Roman" w:eastAsia="Calibri" w:hAnsi="Times New Roman" w:cs="Times New Roman"/>
          <w:sz w:val="24"/>
          <w:szCs w:val="24"/>
        </w:rPr>
        <w:t>й Дню матери: диплом за участие;</w:t>
      </w:r>
    </w:p>
    <w:p w:rsidR="00786F06" w:rsidRPr="00786F06" w:rsidRDefault="00C914DB" w:rsidP="00786F06">
      <w:pPr>
        <w:numPr>
          <w:ilvl w:val="0"/>
          <w:numId w:val="27"/>
        </w:num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786F06" w:rsidRPr="00786F06">
        <w:rPr>
          <w:rFonts w:ascii="Times New Roman" w:eastAsia="Calibri" w:hAnsi="Times New Roman" w:cs="Times New Roman"/>
          <w:sz w:val="24"/>
          <w:szCs w:val="24"/>
        </w:rPr>
        <w:t>ыставка–конкурс детского творчества «Волшебник Новый год»: 3 диплома за участие.</w:t>
      </w:r>
    </w:p>
    <w:p w:rsidR="00786F06" w:rsidRPr="00786F06" w:rsidRDefault="00D9388B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межмуниципального сотрудничества 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прошли выступления творческих коллективов из с. </w:t>
      </w:r>
      <w:proofErr w:type="spellStart"/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</w:t>
      </w:r>
      <w:proofErr w:type="spellEnd"/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с. Подгорного</w:t>
      </w:r>
      <w:r w:rsidR="00C9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Бакчар</w:t>
      </w:r>
      <w:proofErr w:type="spellEnd"/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F06" w:rsidRPr="00786F06" w:rsidRDefault="00D9388B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по традиции п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риняли участие </w:t>
      </w:r>
      <w:r w:rsidR="00C9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областном празднике Жимолости, который ежегодно проходит в </w:t>
      </w:r>
      <w:proofErr w:type="spellStart"/>
      <w:r w:rsidR="00C914DB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с.Бакчар</w:t>
      </w:r>
      <w:proofErr w:type="spellEnd"/>
      <w:r w:rsidR="00C91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конкурсах «Ягодные гонки» и «Лакомка» – заняли 3 место, </w:t>
      </w:r>
      <w:r w:rsidR="00C914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«Ягодный суве</w:t>
      </w:r>
      <w:r w:rsidR="00C914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нир» получили диплом за участие, а в к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 «Мисс Жимолость-2022» заняли почетное 1 место. Мисс Жимолость стала Анастасия Шевченко.</w:t>
      </w:r>
    </w:p>
    <w:p w:rsidR="00786F06" w:rsidRPr="00786F06" w:rsidRDefault="00786F06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конкурсного отбора проектов муниципальных образований Томской области на предоставление субсидии из федерального бюджета на развитие и укрепление материально-технической базы домов культуры расположенных в населенных пунктах с числом жителей до 50 тысяч человек в 2021 г</w:t>
      </w:r>
      <w:r w:rsidR="00C914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 стала заявка Дома культуры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с.Пудино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звуковое оборудование. Оборудование приобретено в 2022 г</w:t>
      </w:r>
      <w:r w:rsidR="00C914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331 624,00 руб.</w:t>
      </w:r>
    </w:p>
    <w:p w:rsidR="00786F06" w:rsidRPr="00786F06" w:rsidRDefault="00786F06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 2022 года подготовлен социокультурный проект «Кедровая ветвь» для участия в конкурсе президентских грантов на реализацию проектов в области культуры, искусства и креативных (творческих) индустрий («Президентский фонд культурных инициатив»). Данный проект является продолжением проекта «Поэтическая провинция» и направлен на развитие в г. Кедровом и других районах Томской области любительского литературного творчества. Главные задачи проекта «Кедровая ветвь» - проведение межрайонного литературного фестиваля, издание сборника произведений авторов-любителей Томской области, презентация сборника, создание сайта любительского литературного творчества. Поддержку не получили. Этот же проект был представлен на региональный этап форума «Сильные идеи для нового времени 2022» организованный </w:t>
      </w:r>
      <w:r w:rsidR="00C914DB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агентством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Стратегических инициатив</w:t>
      </w:r>
      <w:r w:rsidR="00C9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получили поддержку на областном уровне.</w:t>
      </w:r>
    </w:p>
    <w:p w:rsidR="004D55D2" w:rsidRDefault="004D55D2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спонсорские средства АО «</w:t>
      </w:r>
      <w:proofErr w:type="spellStart"/>
      <w:r w:rsidRPr="004D55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Томскнефть</w:t>
      </w:r>
      <w:proofErr w:type="spellEnd"/>
      <w:r w:rsidRPr="004D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ВНК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Pr="004D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«Газпром трансгаз Томск» Домами культурами приобретены: телевизор, оргтехника на общую сумму 473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000,00</w:t>
      </w:r>
      <w:r w:rsidRPr="004D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786F06" w:rsidRPr="00786F06" w:rsidRDefault="00786F06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средств призового фонда Губернаторского фестиваля были приобретены </w:t>
      </w:r>
      <w:r w:rsidR="001658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ппарат для попкорна и МФУ на сумму 50 000,00 руб.</w:t>
      </w:r>
    </w:p>
    <w:p w:rsidR="00112C68" w:rsidRPr="00112C68" w:rsidRDefault="00112C68" w:rsidP="00112C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153" w:rsidRDefault="004F1153" w:rsidP="004F1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83125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>.2. Муниципальное учреждение</w:t>
      </w:r>
      <w:r w:rsidRPr="004F11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F1153" w:rsidRPr="004F1153" w:rsidRDefault="004F1153" w:rsidP="004F1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1153">
        <w:rPr>
          <w:rFonts w:ascii="Times New Roman" w:eastAsia="Calibri" w:hAnsi="Times New Roman" w:cs="Times New Roman"/>
          <w:b/>
          <w:sz w:val="24"/>
          <w:szCs w:val="24"/>
        </w:rPr>
        <w:t>«Кедровская централизованная библиотечная система»</w:t>
      </w:r>
    </w:p>
    <w:p w:rsidR="0016582D" w:rsidRDefault="00786F06" w:rsidP="001658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библиотечного обслуживания населения муниципального образования «Город Кедровый» осуществляет свою деятельность муниципальное учреждение «Кедровская централизованная библиотечная система» («МУ «Кедровская ЦБС»). В составе данного учреждения Центральная библиотека и</w:t>
      </w:r>
      <w:r w:rsidR="0016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– филиал </w:t>
      </w:r>
      <w:proofErr w:type="spellStart"/>
      <w:r w:rsidR="0016582D">
        <w:rPr>
          <w:rFonts w:ascii="Times New Roman" w:eastAsia="Times New Roman" w:hAnsi="Times New Roman" w:cs="Times New Roman"/>
          <w:sz w:val="24"/>
          <w:szCs w:val="24"/>
          <w:lang w:eastAsia="ru-RU"/>
        </w:rPr>
        <w:t>с.Пудино</w:t>
      </w:r>
      <w:proofErr w:type="spellEnd"/>
      <w:r w:rsidR="0016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582D" w:rsidRDefault="0016582D" w:rsidP="001658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беспеченность библиотеками на территории муниципального образования соответствует нормативной потребности.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F06" w:rsidRPr="00786F06" w:rsidRDefault="00786F06" w:rsidP="001658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пользователей муниципального учреждения «Кедровская библиотечная система» составило 1</w:t>
      </w:r>
      <w:r w:rsidR="0016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175 человек или 40%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общей численности жителей </w:t>
      </w:r>
      <w:r w:rsidR="001658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Кедровый». Количество посещений составило 14</w:t>
      </w:r>
      <w:r w:rsidR="0016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550</w:t>
      </w:r>
      <w:r w:rsidRPr="00786F06">
        <w:rPr>
          <w:rFonts w:ascii="Times New Roman" w:eastAsia="Times New Roman" w:hAnsi="Times New Roman" w:cs="Times New Roman"/>
          <w:sz w:val="24"/>
          <w:lang w:eastAsia="ru-RU"/>
        </w:rPr>
        <w:t>, из них 11</w:t>
      </w:r>
      <w:r w:rsidR="0016582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786F06">
        <w:rPr>
          <w:rFonts w:ascii="Times New Roman" w:eastAsia="Times New Roman" w:hAnsi="Times New Roman" w:cs="Times New Roman"/>
          <w:sz w:val="24"/>
          <w:lang w:eastAsia="ru-RU"/>
        </w:rPr>
        <w:t>904 посещений библиотек в очном режиме и сайта учреждения, 2</w:t>
      </w:r>
      <w:r w:rsidR="0016582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786F06">
        <w:rPr>
          <w:rFonts w:ascii="Times New Roman" w:eastAsia="Times New Roman" w:hAnsi="Times New Roman" w:cs="Times New Roman"/>
          <w:sz w:val="24"/>
          <w:lang w:eastAsia="ru-RU"/>
        </w:rPr>
        <w:t xml:space="preserve">646 посещений мероприятий в социальных сетях: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Instagram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(до отмены), «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Вконтакте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«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Однокласники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  <w:r w:rsidRPr="00786F06">
        <w:rPr>
          <w:rFonts w:ascii="Times New Roman" w:eastAsia="Times New Roman" w:hAnsi="Times New Roman" w:cs="Times New Roman"/>
          <w:sz w:val="24"/>
          <w:lang w:eastAsia="ru-RU"/>
        </w:rPr>
        <w:t xml:space="preserve"> В очном режиме проведено 174 мероприятия, организовано 159 выставок различной тематики. В мероприятиях приняло участие 2</w:t>
      </w:r>
      <w:r w:rsidR="0016582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786F06">
        <w:rPr>
          <w:rFonts w:ascii="Times New Roman" w:eastAsia="Times New Roman" w:hAnsi="Times New Roman" w:cs="Times New Roman"/>
          <w:sz w:val="24"/>
          <w:lang w:eastAsia="ru-RU"/>
        </w:rPr>
        <w:t>667 человек. Из фонда библиотек выдано пользователям 12</w:t>
      </w:r>
      <w:r w:rsidR="0016582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786F06">
        <w:rPr>
          <w:rFonts w:ascii="Times New Roman" w:eastAsia="Times New Roman" w:hAnsi="Times New Roman" w:cs="Times New Roman"/>
          <w:sz w:val="24"/>
          <w:lang w:eastAsia="ru-RU"/>
        </w:rPr>
        <w:t xml:space="preserve">712 книжных и периодических печатных изданий. </w:t>
      </w:r>
    </w:p>
    <w:p w:rsidR="00786F06" w:rsidRDefault="00786F06" w:rsidP="004D55D2">
      <w:pPr>
        <w:tabs>
          <w:tab w:val="left" w:pos="0"/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lang w:eastAsia="ru-RU"/>
        </w:rPr>
        <w:lastRenderedPageBreak/>
        <w:t>На конец 2022 года книжный фонд МУ «Кедровская ЦБС» составляет 26</w:t>
      </w:r>
      <w:r w:rsidR="0016582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786F06">
        <w:rPr>
          <w:rFonts w:ascii="Times New Roman" w:eastAsia="Times New Roman" w:hAnsi="Times New Roman" w:cs="Times New Roman"/>
          <w:sz w:val="24"/>
          <w:lang w:eastAsia="ru-RU"/>
        </w:rPr>
        <w:t xml:space="preserve">093 экземпляра книг. В отчетном году книжный фонд пополнился 422 новыми книжными изданиями. Из них порядка 157 экземпляров книг приобретено на благотворительные </w:t>
      </w:r>
      <w:r w:rsidRPr="000F6056">
        <w:rPr>
          <w:rFonts w:ascii="Times New Roman" w:eastAsia="Times New Roman" w:hAnsi="Times New Roman" w:cs="Times New Roman"/>
          <w:sz w:val="24"/>
          <w:lang w:eastAsia="ru-RU"/>
        </w:rPr>
        <w:t>пожертвования от АО «</w:t>
      </w:r>
      <w:proofErr w:type="spellStart"/>
      <w:r w:rsidRPr="000F6056">
        <w:rPr>
          <w:rFonts w:ascii="Times New Roman" w:eastAsia="Times New Roman" w:hAnsi="Times New Roman" w:cs="Times New Roman"/>
          <w:sz w:val="24"/>
          <w:lang w:eastAsia="ru-RU"/>
        </w:rPr>
        <w:t>Томскнефть</w:t>
      </w:r>
      <w:proofErr w:type="spellEnd"/>
      <w:r w:rsidRPr="000F6056">
        <w:rPr>
          <w:rFonts w:ascii="Times New Roman" w:eastAsia="Times New Roman" w:hAnsi="Times New Roman" w:cs="Times New Roman"/>
          <w:sz w:val="24"/>
          <w:lang w:eastAsia="ru-RU"/>
        </w:rPr>
        <w:t xml:space="preserve">» </w:t>
      </w:r>
      <w:r w:rsidRPr="000F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ВНК. 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вложений из местного бюджета приобретено 100 экземпляров книг для библиотеки-филиала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с.Пудино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 о предоставлении субсидии </w:t>
      </w:r>
      <w:r w:rsidRPr="00786F06">
        <w:rPr>
          <w:rFonts w:ascii="Times New Roman" w:eastAsia="Times New Roman" w:hAnsi="Times New Roman" w:cs="Times New Roman"/>
          <w:sz w:val="24"/>
          <w:lang w:eastAsia="ru-RU"/>
        </w:rPr>
        <w:t xml:space="preserve">на модернизацию библиотек в части комплектования книжных фондов библиотек муниципальных образований и государственных общедоступных библиотек </w:t>
      </w:r>
      <w:r w:rsidR="0016582D">
        <w:rPr>
          <w:rFonts w:ascii="Times New Roman" w:eastAsia="Times New Roman" w:hAnsi="Times New Roman" w:cs="Times New Roman"/>
          <w:sz w:val="24"/>
          <w:lang w:eastAsia="ru-RU"/>
        </w:rPr>
        <w:t xml:space="preserve">субъектов Российской Федерации </w:t>
      </w:r>
      <w:r w:rsidRPr="00786F06">
        <w:rPr>
          <w:rFonts w:ascii="Times New Roman" w:eastAsia="Times New Roman" w:hAnsi="Times New Roman" w:cs="Times New Roman"/>
          <w:sz w:val="24"/>
          <w:lang w:eastAsia="ru-RU"/>
        </w:rPr>
        <w:t xml:space="preserve">в рамках государственной поддержки отрасли культуры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(31</w:t>
      </w:r>
      <w:r w:rsidR="0016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123,31 руб</w:t>
      </w:r>
      <w:r w:rsidR="00165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нижный фонд по краеведению безвозмездно пополнился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многотомником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«Одна семья. Библиотека народов Сибири», полученным в дар от ОГАУК «ТОУНБ им.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(по 1 экз.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многотомника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(14 томов) в обе библиотеки). Подписка на периодические издания осуществляется по полугодиям</w:t>
      </w:r>
      <w:r w:rsidR="00444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8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отчетном году оформлена подписка на второе полугодие 2022 года и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полугодие 2023 года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36 наименований газет и журналов на общую сумму</w:t>
      </w:r>
      <w:r w:rsidRPr="00786F06">
        <w:rPr>
          <w:rFonts w:ascii="Times New Roman" w:eastAsia="Times New Roman" w:hAnsi="Times New Roman" w:cs="Times New Roman"/>
          <w:sz w:val="24"/>
          <w:lang w:eastAsia="ru-RU"/>
        </w:rPr>
        <w:t xml:space="preserve"> 60</w:t>
      </w:r>
      <w:r w:rsidR="004448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786F06">
        <w:rPr>
          <w:rFonts w:ascii="Times New Roman" w:eastAsia="Times New Roman" w:hAnsi="Times New Roman" w:cs="Times New Roman"/>
          <w:sz w:val="24"/>
          <w:lang w:eastAsia="ru-RU"/>
        </w:rPr>
        <w:t>014,82 руб</w:t>
      </w:r>
      <w:r w:rsidR="004448B4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786F06">
        <w:rPr>
          <w:rFonts w:ascii="Times New Roman" w:eastAsia="Times New Roman" w:hAnsi="Times New Roman" w:cs="Times New Roman"/>
          <w:sz w:val="24"/>
          <w:lang w:eastAsia="ru-RU"/>
        </w:rPr>
        <w:t>, из них 28</w:t>
      </w:r>
      <w:r w:rsidR="004448B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786F06">
        <w:rPr>
          <w:rFonts w:ascii="Times New Roman" w:eastAsia="Times New Roman" w:hAnsi="Times New Roman" w:cs="Times New Roman"/>
          <w:sz w:val="24"/>
          <w:lang w:eastAsia="ru-RU"/>
        </w:rPr>
        <w:t>884,41 руб</w:t>
      </w:r>
      <w:r w:rsidR="004448B4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786F0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9388B">
        <w:rPr>
          <w:rFonts w:ascii="Times New Roman" w:eastAsia="Times New Roman" w:hAnsi="Times New Roman" w:cs="Times New Roman"/>
          <w:sz w:val="24"/>
          <w:lang w:eastAsia="ru-RU"/>
        </w:rPr>
        <w:t>–</w:t>
      </w:r>
      <w:r w:rsidRPr="00786F0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9388B">
        <w:rPr>
          <w:rFonts w:ascii="Times New Roman" w:eastAsia="Times New Roman" w:hAnsi="Times New Roman" w:cs="Times New Roman"/>
          <w:sz w:val="24"/>
          <w:lang w:eastAsia="ru-RU"/>
        </w:rPr>
        <w:t>спонсорские средства</w:t>
      </w:r>
      <w:r w:rsidRPr="000F6056">
        <w:rPr>
          <w:rFonts w:ascii="Times New Roman" w:eastAsia="Times New Roman" w:hAnsi="Times New Roman" w:cs="Times New Roman"/>
          <w:sz w:val="24"/>
          <w:lang w:eastAsia="ru-RU"/>
        </w:rPr>
        <w:t xml:space="preserve"> АО «</w:t>
      </w:r>
      <w:proofErr w:type="spellStart"/>
      <w:r w:rsidRPr="000F6056">
        <w:rPr>
          <w:rFonts w:ascii="Times New Roman" w:eastAsia="Times New Roman" w:hAnsi="Times New Roman" w:cs="Times New Roman"/>
          <w:sz w:val="24"/>
          <w:lang w:eastAsia="ru-RU"/>
        </w:rPr>
        <w:t>Томскнефть</w:t>
      </w:r>
      <w:proofErr w:type="spellEnd"/>
      <w:r w:rsidRPr="000F6056">
        <w:rPr>
          <w:rFonts w:ascii="Times New Roman" w:eastAsia="Times New Roman" w:hAnsi="Times New Roman" w:cs="Times New Roman"/>
          <w:sz w:val="24"/>
          <w:lang w:eastAsia="ru-RU"/>
        </w:rPr>
        <w:t>» ВНК.</w:t>
      </w:r>
    </w:p>
    <w:p w:rsidR="004D55D2" w:rsidRPr="004D55D2" w:rsidRDefault="004D55D2" w:rsidP="004D55D2">
      <w:pPr>
        <w:tabs>
          <w:tab w:val="left" w:pos="9214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спонсорские средства</w:t>
      </w:r>
      <w:r w:rsidRPr="004D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«Газпром трансгаз Томск» в размере 40 000 рублей для ветеранов оформлена подписка на 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4D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экземпляров российских и областных газет.</w:t>
      </w:r>
    </w:p>
    <w:p w:rsidR="00786F06" w:rsidRPr="00786F06" w:rsidRDefault="00786F06" w:rsidP="004D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МУ «Кедровская ЦБС» с 2014 года функционируют центры общественного доступа (средний ЦОД в Центральной библиотеке и малый ЦОД в библиотеке-филиале </w:t>
      </w:r>
      <w:proofErr w:type="spellStart"/>
      <w:r w:rsidRPr="004D55D2">
        <w:rPr>
          <w:rFonts w:ascii="Times New Roman" w:eastAsia="Times New Roman" w:hAnsi="Times New Roman" w:cs="Times New Roman"/>
          <w:sz w:val="24"/>
          <w:szCs w:val="24"/>
          <w:lang w:eastAsia="ru-RU"/>
        </w:rPr>
        <w:t>с.Пудино</w:t>
      </w:r>
      <w:proofErr w:type="spellEnd"/>
      <w:r w:rsidRPr="004D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которых осуществляются бесплатные услуги для жителей </w:t>
      </w:r>
      <w:r w:rsidR="004448B4" w:rsidRPr="004D55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4448B4">
        <w:rPr>
          <w:rFonts w:ascii="Times New Roman" w:eastAsia="Times New Roman" w:hAnsi="Times New Roman" w:cs="Times New Roman"/>
          <w:sz w:val="24"/>
          <w:lang w:eastAsia="ru-RU"/>
        </w:rPr>
        <w:t xml:space="preserve"> образования</w:t>
      </w:r>
      <w:r w:rsidRPr="00786F06">
        <w:rPr>
          <w:rFonts w:ascii="Times New Roman" w:eastAsia="Times New Roman" w:hAnsi="Times New Roman" w:cs="Times New Roman"/>
          <w:sz w:val="24"/>
          <w:lang w:eastAsia="ru-RU"/>
        </w:rPr>
        <w:t xml:space="preserve"> «Город Кедровый»: доступ к электронным и информационным ресурсам, предоставление услуг по работе с правовой базой данных системы </w:t>
      </w:r>
      <w:proofErr w:type="spellStart"/>
      <w:r w:rsidRPr="00786F06">
        <w:rPr>
          <w:rFonts w:ascii="Times New Roman" w:eastAsia="Times New Roman" w:hAnsi="Times New Roman" w:cs="Times New Roman"/>
          <w:sz w:val="24"/>
          <w:lang w:eastAsia="ru-RU"/>
        </w:rPr>
        <w:t>КонсультантПлюс</w:t>
      </w:r>
      <w:proofErr w:type="spellEnd"/>
      <w:r w:rsidRPr="00786F06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786F0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консультирование по вопросам информационно-компьютерных технологий. В </w:t>
      </w:r>
      <w:r w:rsidR="00D9388B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2022</w:t>
      </w:r>
      <w:r w:rsidRPr="00786F0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году за консультациями в </w:t>
      </w:r>
      <w:proofErr w:type="spellStart"/>
      <w:r w:rsidRPr="00786F0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ЦОДы</w:t>
      </w:r>
      <w:proofErr w:type="spellEnd"/>
      <w:r w:rsidRPr="00786F0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индивидуально обратилось 210</w:t>
      </w:r>
      <w:r w:rsidRPr="00786F06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eastAsia="ru-RU"/>
        </w:rPr>
        <w:t xml:space="preserve"> </w:t>
      </w:r>
      <w:r w:rsidRPr="00786F0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человек, в том числе для решения</w:t>
      </w:r>
      <w:r w:rsidRPr="00786F06">
        <w:rPr>
          <w:rFonts w:ascii="Times New Roman" w:eastAsia="Times New Roman" w:hAnsi="Times New Roman" w:cs="Times New Roman"/>
          <w:sz w:val="24"/>
          <w:lang w:eastAsia="ru-RU"/>
        </w:rPr>
        <w:t xml:space="preserve"> юридических вопросов.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рамках деятельности ЦОД проведено 33 информационно-просветительских и социально значимых мероприятий, которые посетило порядка 580 человек. </w:t>
      </w:r>
    </w:p>
    <w:p w:rsidR="00786F06" w:rsidRPr="00786F06" w:rsidRDefault="00D9388B" w:rsidP="004448B4">
      <w:pPr>
        <w:spacing w:after="0" w:line="240" w:lineRule="auto"/>
        <w:ind w:right="-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базе </w:t>
      </w:r>
      <w:proofErr w:type="spellStart"/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ЦОДов</w:t>
      </w:r>
      <w:proofErr w:type="spellEnd"/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 возобновилось обучение граждан по программам повышения цифровой грамотности. В рамках </w:t>
      </w:r>
      <w:r w:rsidR="004448B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786F06" w:rsidRPr="00786F0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на оказание услуг по организации п</w:t>
      </w:r>
      <w:r w:rsidR="00786F06" w:rsidRPr="00786F0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роведения курсов «Основы компьютерной грамотности и цифровой экономики» в период 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01.02.2022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16.06.2022 силами руководителей </w:t>
      </w:r>
      <w:proofErr w:type="spellStart"/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ЦОДов</w:t>
      </w:r>
      <w:proofErr w:type="spellEnd"/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Лушниковой О.А. и </w:t>
      </w:r>
      <w:proofErr w:type="spellStart"/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Немирской</w:t>
      </w:r>
      <w:proofErr w:type="spellEnd"/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прошли обучение и получили соответствующие сертификаты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8B4" w:rsidRDefault="00786F06" w:rsidP="004448B4">
      <w:pPr>
        <w:spacing w:after="0" w:line="240" w:lineRule="auto"/>
        <w:ind w:right="-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Областного конкурса «Лучший центр общественного доступа Томской области 2022 года» средний ЦОД (руководитель Лушникова О.А.) получил поощрительный приз в виде сертификата в размере 10</w:t>
      </w:r>
      <w:r w:rsidR="004448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4448B4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На </w:t>
      </w:r>
      <w:r w:rsidR="00965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денежные средства приобретено необходимое оборудование.</w:t>
      </w:r>
      <w:r w:rsidR="0044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F06" w:rsidRPr="00786F06" w:rsidRDefault="00786F06" w:rsidP="004448B4">
      <w:pPr>
        <w:spacing w:after="0" w:line="240" w:lineRule="auto"/>
        <w:ind w:right="-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марте 2022 года </w:t>
      </w:r>
      <w:r w:rsidR="004448B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города Кедрового на базе малого и среднего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ЦОДов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учебно-консультационные пункты по гражданской обороне и защите населения от чрезвычайных ситуаций природного и техногенного характера на территории муниципального образования «Город Кедровый». С мая по декабрь отчетного года ежемесячно сотрудниками МУ «Кедровская ЦБС» проводились занятия по ГО и ЧС согласно утвержденному плану. Порядка 90 человек посетили эти мероприятия, большей частью их участниками стали </w:t>
      </w:r>
      <w:r w:rsidR="00B65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школ муниципалитета. </w:t>
      </w:r>
    </w:p>
    <w:p w:rsidR="00786F06" w:rsidRPr="00786F06" w:rsidRDefault="00786F06" w:rsidP="004448B4">
      <w:pPr>
        <w:spacing w:after="0" w:line="240" w:lineRule="auto"/>
        <w:ind w:right="-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стороной деятельности МУ «Кедровская ЦБС» является популяризация чтения, особенно среди подрастающего поколения. Для продвижения в этом направлении проводятся различные интеллектуальные мероприятия</w:t>
      </w:r>
      <w:r w:rsidR="0044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Традиционно проводятся информационно-просветительские и социально значимые мероприятия, </w:t>
      </w:r>
      <w:r w:rsidR="004448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реди них посвященные государственным праздникам, значимым событиям федерального и регионального уровней, мероприятия по безопасности жизнедеятельности для детей дошкольного и школьного возрастов, мероприятия, пропагандирующие здоровый образ жизни. В конце года состоялось награждение лучших читателей. Самые ответственные и читающие получили заслуженные дипломы и подарки. </w:t>
      </w:r>
    </w:p>
    <w:p w:rsidR="00786F06" w:rsidRPr="00786F06" w:rsidRDefault="00786F06" w:rsidP="0044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отчетном году МУ «Кедровская ЦБС» курировала участие семьи из нашего муниципального образования в ежегодном областном конкурсе на лучшую читающую семью в Томской области «Читаем всей семьей» в номинац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«Предания земли Сибирской». По итогам конкурса семья получила диплом за участие.</w:t>
      </w:r>
    </w:p>
    <w:p w:rsidR="00786F06" w:rsidRPr="00786F06" w:rsidRDefault="00786F06" w:rsidP="00444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Юные читатели под руководством библиотекарей приняли участие в областных, региональных и международных акциях: IV Международн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8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«Наши истоки. Читаем фольклор», XIII Международн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«Читаем детям о войне», областн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природе - на природе»</w:t>
      </w:r>
      <w:r w:rsidR="0044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«Сказочные домишки из любимой книжки», региональн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</w:t>
      </w:r>
      <w:r w:rsidR="0044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«Народы Сибири» (3 диплома победителя). </w:t>
      </w:r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Проведена сетевая межрегиональная акция</w:t>
      </w:r>
      <w:r w:rsidR="004448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448B4"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>«Сказки нашего леса»</w:t>
      </w:r>
      <w:r w:rsidR="004448B4">
        <w:rPr>
          <w:rFonts w:ascii="Times New Roman" w:eastAsia="Calibri" w:hAnsi="Times New Roman" w:cs="Times New Roman"/>
          <w:sz w:val="24"/>
          <w:szCs w:val="24"/>
          <w:lang w:eastAsia="ru-RU"/>
        </w:rPr>
        <w:t>, посвященная</w:t>
      </w:r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448B4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>оду народного искусства и нематериального культурного наследия народов России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F06" w:rsidRPr="00786F06" w:rsidRDefault="00786F06" w:rsidP="0044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Досуговая деятельность детям, проживающим в городе и на селе, в библиотеках осуществляется через кружки рукоделия и мастерства «Очумелые ручки» и «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МастерОк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На занятиях при помощи имеющейся литературы проводятся мастер-классы по различным видам и техникам рукоделия, собственными руками из различного материала создаются разнообразнейшие поделки. Кружки пользуются неизменным успехом среди ребят, посещающих библиотеки. </w:t>
      </w:r>
    </w:p>
    <w:p w:rsidR="00786F06" w:rsidRPr="00786F06" w:rsidRDefault="00786F06" w:rsidP="0044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lang w:eastAsia="ru-RU"/>
        </w:rPr>
        <w:t xml:space="preserve">В 2022 году продолжена работа в зоне </w:t>
      </w:r>
      <w:proofErr w:type="spellStart"/>
      <w:r w:rsidRPr="00786F06">
        <w:rPr>
          <w:rFonts w:ascii="Times New Roman" w:eastAsia="Times New Roman" w:hAnsi="Times New Roman" w:cs="Times New Roman"/>
          <w:sz w:val="24"/>
          <w:lang w:eastAsia="ru-RU"/>
        </w:rPr>
        <w:t>буккроссинга</w:t>
      </w:r>
      <w:proofErr w:type="spellEnd"/>
      <w:r w:rsidRPr="00786F06">
        <w:rPr>
          <w:rFonts w:ascii="Times New Roman" w:eastAsia="Times New Roman" w:hAnsi="Times New Roman" w:cs="Times New Roman"/>
          <w:sz w:val="24"/>
          <w:lang w:eastAsia="ru-RU"/>
        </w:rPr>
        <w:t xml:space="preserve"> в Читательском сквере. За лето зарегистрировано и отпущено на волю 228 книг, пригодных для </w:t>
      </w:r>
      <w:proofErr w:type="spellStart"/>
      <w:r w:rsidRPr="00786F06">
        <w:rPr>
          <w:rFonts w:ascii="Times New Roman" w:eastAsia="Times New Roman" w:hAnsi="Times New Roman" w:cs="Times New Roman"/>
          <w:sz w:val="24"/>
          <w:lang w:eastAsia="ru-RU"/>
        </w:rPr>
        <w:t>буккроссинга</w:t>
      </w:r>
      <w:proofErr w:type="spellEnd"/>
      <w:r w:rsidRPr="00786F06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="00D9388B">
        <w:rPr>
          <w:rFonts w:ascii="Times New Roman" w:eastAsia="Times New Roman" w:hAnsi="Times New Roman" w:cs="Times New Roman"/>
          <w:sz w:val="24"/>
          <w:lang w:eastAsia="ru-RU"/>
        </w:rPr>
        <w:t>К</w:t>
      </w:r>
      <w:r w:rsidRPr="00786F06">
        <w:rPr>
          <w:rFonts w:ascii="Times New Roman" w:eastAsia="Times New Roman" w:hAnsi="Times New Roman" w:cs="Times New Roman"/>
          <w:sz w:val="24"/>
          <w:lang w:eastAsia="ru-RU"/>
        </w:rPr>
        <w:t xml:space="preserve">ниги с мягкой обложкой, ветхие, неполные, периодические издания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продолжают жить на свободной полке рядом с входом в Центральную библиотеку, и пользуются спросом у наших читателей. </w:t>
      </w:r>
    </w:p>
    <w:p w:rsidR="00BE3E43" w:rsidRDefault="00BE3E43" w:rsidP="00112C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E43" w:rsidRPr="00690039" w:rsidRDefault="00BE3E43" w:rsidP="00C83F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E43">
        <w:rPr>
          <w:rFonts w:ascii="Times New Roman" w:eastAsia="Calibri" w:hAnsi="Times New Roman" w:cs="Times New Roman"/>
          <w:b/>
          <w:sz w:val="24"/>
          <w:szCs w:val="24"/>
        </w:rPr>
        <w:t>Литературно-поэтическая гостиная «Лазурь»</w:t>
      </w:r>
    </w:p>
    <w:p w:rsidR="00786F06" w:rsidRPr="00786F06" w:rsidRDefault="00786F06" w:rsidP="00444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базе Центральной библиотеки продолжает свою работу, объединяет людей, пишущих стихи и прозу, общественное объединение литературно-поэтическая гостиная «Лазурь», которым с 2010 года руководит Ухова Г.И. За годы работы объединения собран материал и выпущены сборники стихов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>кедровских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авторов: в 2011</w:t>
      </w:r>
      <w:r w:rsidR="00D938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>, 2015</w:t>
      </w:r>
      <w:r w:rsidR="00D938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2017 г.  В 2022 году </w:t>
      </w:r>
      <w:r w:rsidR="00D9388B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спонсорских средств</w:t>
      </w:r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 финансовой поддержке муниципалитета вышел в свет четвёртый сборник стихов местных авторов «Поговорим о жизни не спеша» (452 экз.), в который вошли работы 15-ти авторов объединения «Лазурь» и 18-ти юных авторов кружка «Поющие строчки» (руководитель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>Высыпкова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Л.В.). В библиотеке продолжается сбор сочинений всех местных авторов, которые они готовы доверить читателям. </w:t>
      </w:r>
    </w:p>
    <w:p w:rsidR="00786F06" w:rsidRPr="00786F06" w:rsidRDefault="00786F06" w:rsidP="000F6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>По традиции, встречи в литературной гостиной «Лазурь» проходили ежемесячно с общим числом посещений более 150</w:t>
      </w:r>
      <w:r w:rsidR="000F60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</w:t>
      </w:r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При этом они посвящались как определённым темам (зиме «Стихотворный снегопад», весне «Весна, весною, о весне», семье «В кругу семьи», нашему городу «О нём, о городе моём»), так и авторам (В. Крюкову –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>г.Томск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Н. Ситниковой –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>г.Колпашево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А. Коваленко-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>г.Северск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Г. Ковальчук-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>г.Томск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>Мирошникову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>с.Бакчар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По возможности встречи анонсировались на страницах сайта учреждения и в группах библиотеки в социальных сетях, к встречам дистанционно присоединялись другие авторы, присылая звуковые и </w:t>
      </w:r>
      <w:r w:rsidR="000F6056"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>видеодорожки</w:t>
      </w:r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онлайн.</w:t>
      </w:r>
    </w:p>
    <w:p w:rsidR="00786F06" w:rsidRPr="00786F06" w:rsidRDefault="00786F06" w:rsidP="00786F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Продолжена деятельность детища гостиной - кружка для юных авторов «Поющие строчки», руководит которым участник литературной гостиной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>Высыпкова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Л.В. В 2022 году литературный кружок объединил под своим крылом более 20 ребят. Кружковцы учатся слагать стихи, пишут рассказы, овладевают искусством выразительного чтения, стали активными участниками писательских и читательских мероприятий от местного до международного уровня. В отчетном году в Центральной библиотеке прошло две встречи двух поколений авторов (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>лазурьцев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школьников) – 20 апреля и 29 сентября.</w:t>
      </w:r>
    </w:p>
    <w:p w:rsidR="00786F06" w:rsidRPr="00786F06" w:rsidRDefault="000F6056" w:rsidP="00786F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786F06"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рамках 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межрайонного фестиваля любительского литературного творчества «Кедровая ветвь», организуемого на территории муниципального образования «Город Кедровый», </w:t>
      </w:r>
      <w:r w:rsidR="00786F06"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проведён межрайонный заочный конкурс литературных произведений «Сказания мудрого кедра» среди самодеятельных авторов из Томской области. Из нашего муниципального образования участвовали представители литературной гостиной – 13 авторов в номинациях «Проза» и «Поэзия». Учредитель конкурса - Администрация муниципального </w:t>
      </w:r>
      <w:r w:rsidR="00786F06"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образования «Город Кедровый», организатор и координатор - муниципальное учреждение «Кедровская централизованная библиотечная система». Партнёрами выступили Томское региональное отделение «Союз писателей России» и Томская областная универсальная научная библиотека имени </w:t>
      </w:r>
      <w:proofErr w:type="spellStart"/>
      <w:r w:rsidR="00786F06"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>А.С.Пушкина</w:t>
      </w:r>
      <w:proofErr w:type="spellEnd"/>
      <w:r w:rsidR="00786F06"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Всего на конкурс было представлено 168 работ от 64 участников из 10 районов и 5-ти городов Томской области. </w:t>
      </w:r>
    </w:p>
    <w:p w:rsidR="00786F06" w:rsidRPr="00786F06" w:rsidRDefault="00786F06" w:rsidP="00786F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Продолжены публикации в газете «В краю кедровом» в рубрике</w:t>
      </w:r>
      <w:r w:rsidR="00D938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9388B"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>«От мысли к слову»</w:t>
      </w:r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инициированной руководителем литературной гостиной Уховой Г. И. Библиотека выступала посредником в публикации творческих литературных работ молодых авторов в газете «В краю кедровом». Опубликованы работы 20-ти молодых авторов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>г.Кедрового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>с.Пудино</w:t>
      </w:r>
      <w:proofErr w:type="spellEnd"/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6-ти номерах газеты.</w:t>
      </w:r>
    </w:p>
    <w:p w:rsidR="00786F06" w:rsidRPr="00786F06" w:rsidRDefault="00786F06" w:rsidP="00786F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Благодаря инициативе руководителя гостиной Уховой Г.И. завязалось тесное сотрудничество с редакцией газеты «Томский пенсионер». Подготовлены и распечатаны материалы с работами участников гостиной в рубрике «Литературный клуб», размещены материалы 8 авторов. Работы </w:t>
      </w:r>
      <w:r w:rsidR="00D9388B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участников</w:t>
      </w:r>
      <w:r w:rsidRPr="0078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теперь публикуются на уровне областного издания. </w:t>
      </w:r>
    </w:p>
    <w:p w:rsidR="004F1153" w:rsidRDefault="004F1153" w:rsidP="004F1153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4ABC" w:rsidRPr="00570F08" w:rsidRDefault="004F1153" w:rsidP="004F1153">
      <w:pPr>
        <w:spacing w:after="0" w:line="240" w:lineRule="auto"/>
        <w:ind w:right="-11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F0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83125" w:rsidRPr="00570F0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70F08">
        <w:rPr>
          <w:rFonts w:ascii="Times New Roman" w:eastAsia="Calibri" w:hAnsi="Times New Roman" w:cs="Times New Roman"/>
          <w:b/>
          <w:sz w:val="24"/>
          <w:szCs w:val="24"/>
        </w:rPr>
        <w:t xml:space="preserve">.3. Муниципальное бюджетное образовательное учреждение </w:t>
      </w:r>
    </w:p>
    <w:p w:rsidR="004F1153" w:rsidRDefault="004F1153" w:rsidP="004F1153">
      <w:pPr>
        <w:spacing w:after="0" w:line="240" w:lineRule="auto"/>
        <w:ind w:right="-11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F08">
        <w:rPr>
          <w:rFonts w:ascii="Times New Roman" w:eastAsia="Calibri" w:hAnsi="Times New Roman" w:cs="Times New Roman"/>
          <w:b/>
          <w:sz w:val="24"/>
          <w:szCs w:val="24"/>
        </w:rPr>
        <w:t>дополнительного образования «Детская школа искусств» г. Кедрового</w:t>
      </w:r>
    </w:p>
    <w:p w:rsidR="002B46B3" w:rsidRPr="00AA5182" w:rsidRDefault="002B46B3" w:rsidP="002B46B3">
      <w:pPr>
        <w:framePr w:hSpace="180" w:wrap="around" w:vAnchor="text" w:hAnchor="page" w:x="1020" w:y="280"/>
        <w:spacing w:after="0" w:line="240" w:lineRule="auto"/>
        <w:suppressOverlap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786F06" w:rsidRPr="00786F06" w:rsidRDefault="00786F06" w:rsidP="00786F0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>Муниципальное казенное образовательное учреждение дополнительного образования «Детская школа искусств» предоставляет образование художественно-эстетической направленности: музыкальное отделение, хореографическое отделение, художественное отделение, отделение об</w:t>
      </w:r>
      <w:r w:rsidR="0056665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щего эстетического образования, </w:t>
      </w: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>сроком 5-7 лет обучения и дополнительные предпрофессиональные программы сроком 5-8 лет.</w:t>
      </w:r>
    </w:p>
    <w:p w:rsidR="00D6495D" w:rsidRDefault="00D6495D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2022 года в ДШИ обучал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110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29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музыкальном отделении, 39 – на художественном отделении, 22 - на хореографическом отделении, 20 – на отделении общего эстетического образования (платные образовательные услуги). По дополнительным предпрофессиональным программам в области искусств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обучалось</w:t>
      </w:r>
      <w:r w:rsidRP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- 36 детей, из них 14 - на художественном отделении, 22 - на хореографическом отделении, по дополнительным общеразвивающим программам в области искусства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F06" w:rsidRPr="00786F06" w:rsidRDefault="0056665A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6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56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выпустила 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выпускников, из них 4 </w:t>
      </w:r>
      <w:r w:rsidR="00B65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выпускались по предпрофессиональной программе. </w:t>
      </w:r>
    </w:p>
    <w:p w:rsidR="00786F06" w:rsidRPr="00786F06" w:rsidRDefault="00B650C7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 на разные направления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</w:t>
      </w: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2021-2022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года 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</w:t>
      </w:r>
      <w:r w:rsidR="00965E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первоклассников, кроме этого 11 детей в возрасте 5-7 лет поступили на обще-эстетическое отделение (платные образовательные услуги).</w:t>
      </w:r>
    </w:p>
    <w:p w:rsidR="00D6495D" w:rsidRPr="00D6495D" w:rsidRDefault="00D6495D" w:rsidP="00D64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D64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</w:t>
      </w:r>
      <w:r w:rsidRPr="00D6495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в </w:t>
      </w:r>
      <w:proofErr w:type="spellStart"/>
      <w:r w:rsidRPr="00D6495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конкурсах</w:t>
      </w:r>
      <w:proofErr w:type="spellEnd"/>
    </w:p>
    <w:tbl>
      <w:tblPr>
        <w:tblpPr w:leftFromText="180" w:rightFromText="180" w:vertAnchor="text" w:horzAnchor="page" w:tblpX="1788" w:tblpY="26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2585"/>
        <w:gridCol w:w="3369"/>
      </w:tblGrid>
      <w:tr w:rsidR="00D6495D" w:rsidRPr="00D6495D" w:rsidTr="00D6495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D649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left="-118" w:right="-4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D6495D" w:rsidRPr="00D6495D" w:rsidTr="00D6495D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4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4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победителей</w:t>
            </w:r>
          </w:p>
        </w:tc>
      </w:tr>
      <w:tr w:rsidR="00D6495D" w:rsidRPr="00D6495D" w:rsidTr="00D6495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4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4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12 (дипломы участников)</w:t>
            </w:r>
          </w:p>
        </w:tc>
      </w:tr>
      <w:tr w:rsidR="00D6495D" w:rsidRPr="00D6495D" w:rsidTr="00D6495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4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4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33 (дипломы участников)</w:t>
            </w:r>
          </w:p>
        </w:tc>
      </w:tr>
      <w:tr w:rsidR="00D6495D" w:rsidRPr="00D6495D" w:rsidTr="00D6495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4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4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6495D" w:rsidRPr="00D6495D" w:rsidTr="00D6495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4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4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6495D" w:rsidRPr="00D6495D" w:rsidTr="00D6495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4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4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495D" w:rsidRPr="00D6495D" w:rsidTr="00D6495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4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4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6495D" w:rsidRPr="00D6495D" w:rsidTr="00D6495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43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43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495D" w:rsidRDefault="00D6495D" w:rsidP="00786F0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786F06" w:rsidRPr="00786F06" w:rsidRDefault="00B650C7" w:rsidP="00786F0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="00786F06"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реподаватели и </w:t>
      </w:r>
      <w:r w:rsidR="00D6495D">
        <w:rPr>
          <w:rFonts w:ascii="Times New Roman" w:eastAsia="SimSun" w:hAnsi="Times New Roman" w:cs="Times New Roman"/>
          <w:sz w:val="24"/>
          <w:szCs w:val="24"/>
          <w:lang w:eastAsia="ru-RU"/>
        </w:rPr>
        <w:t>обучающиеся</w:t>
      </w:r>
      <w:r w:rsidR="00786F06"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приняли участие в 9 конкурсах различного уровня: 4 областных и 5 конкурс</w:t>
      </w:r>
      <w:r w:rsidR="00D6495D">
        <w:rPr>
          <w:rFonts w:ascii="Times New Roman" w:eastAsia="SimSun" w:hAnsi="Times New Roman" w:cs="Times New Roman"/>
          <w:sz w:val="24"/>
          <w:szCs w:val="24"/>
          <w:lang w:eastAsia="ru-RU"/>
        </w:rPr>
        <w:t>ов</w:t>
      </w:r>
      <w:r w:rsidR="00786F06"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международного уровня</w:t>
      </w:r>
      <w:r w:rsidR="0056665A">
        <w:rPr>
          <w:rFonts w:ascii="Times New Roman" w:eastAsia="SimSun" w:hAnsi="Times New Roman" w:cs="Times New Roman"/>
          <w:sz w:val="24"/>
          <w:szCs w:val="24"/>
          <w:lang w:eastAsia="ru-RU"/>
        </w:rPr>
        <w:t>, п</w:t>
      </w:r>
      <w:r w:rsidR="00786F06"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>роведен</w:t>
      </w:r>
      <w:r w:rsidR="000F6056">
        <w:rPr>
          <w:rFonts w:ascii="Times New Roman" w:eastAsia="SimSun" w:hAnsi="Times New Roman" w:cs="Times New Roman"/>
          <w:sz w:val="24"/>
          <w:szCs w:val="24"/>
          <w:lang w:eastAsia="ru-RU"/>
        </w:rPr>
        <w:t>ы</w:t>
      </w:r>
      <w:r w:rsidR="00786F06"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2 интернет - олимпиады по музыке на портале «Солнечный свет»</w:t>
      </w:r>
      <w:r w:rsidR="0056665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 </w:t>
      </w:r>
      <w:r w:rsidR="00786F06"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>международн</w:t>
      </w:r>
      <w:r w:rsidR="0056665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ом и </w:t>
      </w:r>
      <w:r w:rsidR="00786F06"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>всероссийск</w:t>
      </w:r>
      <w:r w:rsidR="0056665A">
        <w:rPr>
          <w:rFonts w:ascii="Times New Roman" w:eastAsia="SimSun" w:hAnsi="Times New Roman" w:cs="Times New Roman"/>
          <w:sz w:val="24"/>
          <w:szCs w:val="24"/>
          <w:lang w:eastAsia="ru-RU"/>
        </w:rPr>
        <w:t>ом уровнях</w:t>
      </w:r>
      <w:r w:rsidR="00786F06"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</w:t>
      </w:r>
    </w:p>
    <w:p w:rsidR="00786F06" w:rsidRPr="00786F06" w:rsidRDefault="0056665A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8 школьных мероприятий, ведется сотрудничество с ДК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г.Кедрового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СОШ №1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г.Кедрового</w:t>
      </w:r>
      <w:proofErr w:type="spellEnd"/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проведении массовых праздничных мероприятий, таких как День Победы, День Матери, День народного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динства, фестиваль «Единство непохожих», День Учителя и др. </w:t>
      </w:r>
    </w:p>
    <w:p w:rsidR="00786F06" w:rsidRPr="00786F06" w:rsidRDefault="00786F06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муниципальном уровне проведен</w:t>
      </w:r>
      <w:r w:rsid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рисунков «По осенним дорожкам» и акци</w:t>
      </w:r>
      <w:r w:rsid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«Хотят ли русские войны».</w:t>
      </w:r>
    </w:p>
    <w:p w:rsidR="00786F06" w:rsidRDefault="00786F06" w:rsidP="00D64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Особая гордость школы - это дети, которые стали победителями в областных, всероссийских и </w:t>
      </w:r>
      <w:r w:rsidR="0056665A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международных конкурсах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page" w:tblpX="1200" w:tblpY="453"/>
        <w:tblOverlap w:val="never"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305"/>
        <w:gridCol w:w="1968"/>
        <w:gridCol w:w="1559"/>
        <w:gridCol w:w="3102"/>
        <w:gridCol w:w="1826"/>
      </w:tblGrid>
      <w:tr w:rsidR="00D6495D" w:rsidRPr="00D6495D" w:rsidTr="00D6495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Дата проведения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left="-118" w:right="-43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Уровень мероприятия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Участник, победитель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Преподаватель</w:t>
            </w:r>
          </w:p>
        </w:tc>
      </w:tr>
      <w:tr w:rsidR="00D6495D" w:rsidRPr="00D6495D" w:rsidTr="00D6495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Март-апрель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left="-118" w:right="-43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Выставка - конкурс «Салют Победы!»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Областной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Волкова Юлия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Васильева Полина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proofErr w:type="spellStart"/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Жизневская</w:t>
            </w:r>
            <w:proofErr w:type="spellEnd"/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 Варвара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Моисеева Софья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Мартынов Михаил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Овчаренко Варвара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Остапенко Ирина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Полевчук Каролина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Сидорова Алина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Чернова Вероника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Бондаренко И.Г.</w:t>
            </w:r>
          </w:p>
        </w:tc>
      </w:tr>
      <w:tr w:rsidR="00D6495D" w:rsidRPr="00D6495D" w:rsidTr="00D6495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25.05.-30.06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left="-118" w:right="-43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Выставка - конкурс «Мир глазами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Областной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Васильева Полина - 1 место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Карпова Анастасия- 2 место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Полевчук Каролина - 1 место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Остапенко Ирина - 2 место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Овчаренко Ангелина- 1 место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Чернова Вероника -1 место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Бондаренко И.Г.</w:t>
            </w:r>
          </w:p>
        </w:tc>
      </w:tr>
      <w:tr w:rsidR="00D6495D" w:rsidRPr="00D6495D" w:rsidTr="00D6495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05.06.2022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left="-118" w:right="-43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Губернаторский фестиваль народного творчества «Красота спасет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Областной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proofErr w:type="spellStart"/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Бибарцев</w:t>
            </w:r>
            <w:proofErr w:type="spellEnd"/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 Иван - 1 место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Гончарова Милана -1 место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Овчаренко Варвара- 1 место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Сидорова Алина -1 место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proofErr w:type="spellStart"/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Храмова</w:t>
            </w:r>
            <w:proofErr w:type="spellEnd"/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 Алиса- 2 место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Морозова Е.В.</w:t>
            </w:r>
          </w:p>
        </w:tc>
      </w:tr>
      <w:tr w:rsidR="00D6495D" w:rsidRPr="00D6495D" w:rsidTr="00D6495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left="-118" w:right="-43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Конкурс «Новогодний переполох»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Межрегиона</w:t>
            </w:r>
            <w:r>
              <w:rPr>
                <w:rFonts w:ascii="Times New Roman" w:eastAsia="SimSun" w:hAnsi="Times New Roman" w:cs="Times New Roman"/>
                <w:color w:val="000000"/>
                <w:lang w:eastAsia="ru-RU"/>
              </w:rPr>
              <w:t>-</w:t>
            </w: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льный</w:t>
            </w:r>
            <w:proofErr w:type="spellEnd"/>
            <w:proofErr w:type="gram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proofErr w:type="spellStart"/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Чарикова</w:t>
            </w:r>
            <w:proofErr w:type="spellEnd"/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 Мария -Диплом </w:t>
            </w:r>
            <w:r w:rsidRPr="00D6495D"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  <w:t>III</w:t>
            </w: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 </w:t>
            </w:r>
            <w:r w:rsidRPr="00D6495D"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  <w:t>c</w:t>
            </w: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степени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Попова Н.Г.</w:t>
            </w:r>
          </w:p>
        </w:tc>
      </w:tr>
      <w:tr w:rsidR="00D6495D" w:rsidRPr="00D6495D" w:rsidTr="00D6495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left="-118" w:right="-43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Фестиваль-конкурс «Образование: шаг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Межрегиона</w:t>
            </w:r>
            <w:r>
              <w:rPr>
                <w:rFonts w:ascii="Times New Roman" w:eastAsia="SimSun" w:hAnsi="Times New Roman" w:cs="Times New Roman"/>
                <w:color w:val="000000"/>
                <w:lang w:eastAsia="ru-RU"/>
              </w:rPr>
              <w:t>-</w:t>
            </w: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льный</w:t>
            </w:r>
            <w:proofErr w:type="spellEnd"/>
            <w:proofErr w:type="gram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Сергеева </w:t>
            </w:r>
            <w:proofErr w:type="spellStart"/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Мелания</w:t>
            </w:r>
            <w:proofErr w:type="spellEnd"/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 -Диплом </w:t>
            </w:r>
            <w:r w:rsidRPr="00D6495D"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  <w:t>II</w:t>
            </w: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 </w:t>
            </w:r>
            <w:r w:rsidRPr="00D6495D"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  <w:t>c</w:t>
            </w: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степени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Попова Н.Г.</w:t>
            </w:r>
          </w:p>
        </w:tc>
      </w:tr>
      <w:tr w:rsidR="00D6495D" w:rsidRPr="00D6495D" w:rsidTr="00D6495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27.01.2022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left="-118" w:right="-43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Творческий конкурс «Символ года - 2022»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Международ</w:t>
            </w:r>
            <w:r>
              <w:rPr>
                <w:rFonts w:ascii="Times New Roman" w:eastAsia="SimSun" w:hAnsi="Times New Roman" w:cs="Times New Roman"/>
                <w:color w:val="000000"/>
                <w:lang w:eastAsia="ru-RU"/>
              </w:rPr>
              <w:t>-</w:t>
            </w: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Васи</w:t>
            </w:r>
            <w:r>
              <w:rPr>
                <w:rFonts w:ascii="Times New Roman" w:eastAsia="SimSun" w:hAnsi="Times New Roman" w:cs="Times New Roman"/>
                <w:color w:val="000000"/>
                <w:lang w:eastAsia="ru-RU"/>
              </w:rPr>
              <w:t>л</w:t>
            </w: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ьева Полина- 1 место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Бондаренко И.Г.</w:t>
            </w:r>
          </w:p>
        </w:tc>
      </w:tr>
      <w:tr w:rsidR="00D6495D" w:rsidRPr="00D6495D" w:rsidTr="00D6495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27.01.2022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left="-118" w:right="-43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Творческий конкурс «Мастерская Деда Мороза»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Международ</w:t>
            </w:r>
            <w:r>
              <w:rPr>
                <w:rFonts w:ascii="Times New Roman" w:eastAsia="SimSun" w:hAnsi="Times New Roman" w:cs="Times New Roman"/>
                <w:color w:val="000000"/>
                <w:lang w:eastAsia="ru-RU"/>
              </w:rPr>
              <w:t>-</w:t>
            </w: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Федосов Дмитрий- 1 место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Бондаренко И.Г.</w:t>
            </w:r>
          </w:p>
        </w:tc>
      </w:tr>
      <w:tr w:rsidR="00D6495D" w:rsidRPr="00D6495D" w:rsidTr="00D6495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left="-118" w:right="-43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Творческий конкурс «Фестиваль снеговиков»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Международ</w:t>
            </w:r>
            <w:r>
              <w:rPr>
                <w:rFonts w:ascii="Times New Roman" w:eastAsia="SimSun" w:hAnsi="Times New Roman" w:cs="Times New Roman"/>
                <w:color w:val="000000"/>
                <w:lang w:eastAsia="ru-RU"/>
              </w:rPr>
              <w:t>-</w:t>
            </w: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left="110" w:hangingChars="50" w:hanging="110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Попов Сергей - 1 место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Бондаренко И.Г.</w:t>
            </w:r>
          </w:p>
        </w:tc>
      </w:tr>
      <w:tr w:rsidR="00D6495D" w:rsidRPr="00D6495D" w:rsidTr="00D6495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сентябрь-январь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left="-118" w:right="-43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Интернет- олимпиада по музыке на интернет портале «Солнечный свет»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Международ</w:t>
            </w:r>
            <w:r>
              <w:rPr>
                <w:rFonts w:ascii="Times New Roman" w:eastAsia="SimSun" w:hAnsi="Times New Roman" w:cs="Times New Roman"/>
                <w:color w:val="000000"/>
                <w:lang w:eastAsia="ru-RU"/>
              </w:rPr>
              <w:t>-</w:t>
            </w: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Блохина Екатерина - 2 место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Волкова Юлия- 1 место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Дроздова Елизавета- 1 место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Масловская </w:t>
            </w:r>
            <w:proofErr w:type="spellStart"/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Васелина</w:t>
            </w:r>
            <w:proofErr w:type="spellEnd"/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- 2 место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Сухова Мария - 1 место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Морозова Е.В.</w:t>
            </w:r>
          </w:p>
        </w:tc>
      </w:tr>
      <w:tr w:rsidR="00D6495D" w:rsidRPr="00D6495D" w:rsidTr="00D6495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сентябрь-январь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ind w:left="-118" w:right="-43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Интернет- олимпиада по музыке на интернет </w:t>
            </w: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lastRenderedPageBreak/>
              <w:t>портале «Солнечный свет»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lastRenderedPageBreak/>
              <w:t>Всероссийс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eastAsia="ru-RU"/>
              </w:rPr>
              <w:t>-</w:t>
            </w: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кий</w:t>
            </w:r>
            <w:proofErr w:type="gram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Гончарова Милана -1 место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Овчаренко Варвара - 1 место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Обухова Елизавета - 1 место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>Сидорова Алина- 1 место</w:t>
            </w:r>
          </w:p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proofErr w:type="spellStart"/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lastRenderedPageBreak/>
              <w:t>Храмова</w:t>
            </w:r>
            <w:proofErr w:type="spellEnd"/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 Алиса- 3 место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D" w:rsidRPr="00D6495D" w:rsidRDefault="00D6495D" w:rsidP="00D6495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D6495D">
              <w:rPr>
                <w:rFonts w:ascii="Times New Roman" w:eastAsia="SimSun" w:hAnsi="Times New Roman" w:cs="Times New Roman"/>
                <w:color w:val="000000"/>
                <w:lang w:eastAsia="ru-RU"/>
              </w:rPr>
              <w:lastRenderedPageBreak/>
              <w:t>Морозова Е.В.</w:t>
            </w:r>
          </w:p>
        </w:tc>
      </w:tr>
    </w:tbl>
    <w:p w:rsidR="00D6495D" w:rsidRPr="00786F06" w:rsidRDefault="00D6495D" w:rsidP="0078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5D" w:rsidRDefault="00D6495D" w:rsidP="00786F0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6495D">
        <w:rPr>
          <w:rFonts w:ascii="Times New Roman" w:eastAsia="SimSun" w:hAnsi="Times New Roman" w:cs="Times New Roman"/>
          <w:sz w:val="24"/>
          <w:szCs w:val="24"/>
          <w:lang w:eastAsia="ru-RU"/>
        </w:rPr>
        <w:t>На 2022 год кадровый состав насчитывает 5 человек, из них численность работников (без внешних совместителей) - 3 человека, внешних совместителей - 2. На конец отчетного периода состав внешних совместителей -1.Общее количество преподавателей - 4 человека.</w:t>
      </w:r>
    </w:p>
    <w:p w:rsidR="00786F06" w:rsidRPr="00786F06" w:rsidRDefault="00786F06" w:rsidP="0078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Проблемой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ДО «ДШИ» г. Кедрового </w:t>
      </w:r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является нехватка штатных преподавательских кадров. Ведется активная работа по поиску квалифицированных специалистов, подходящих под профессиональные стандарты. В учреждении есть потребность в преподавателях народных инструментов (гитара, баян, аккордеон, домра, балалайка и </w:t>
      </w:r>
      <w:proofErr w:type="spellStart"/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>т.д</w:t>
      </w:r>
      <w:proofErr w:type="spellEnd"/>
      <w:r w:rsidRPr="00786F06">
        <w:rPr>
          <w:rFonts w:ascii="Times New Roman" w:eastAsia="SimSun" w:hAnsi="Times New Roman" w:cs="Times New Roman"/>
          <w:sz w:val="24"/>
          <w:szCs w:val="24"/>
          <w:lang w:eastAsia="ru-RU"/>
        </w:rPr>
        <w:t>,), по хореографическим и художественным дисциплинам, по вокалу.</w:t>
      </w:r>
    </w:p>
    <w:p w:rsidR="0004652A" w:rsidRPr="00D6495D" w:rsidRDefault="00965E8D" w:rsidP="00046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укрепления материально-технической базы Детской школы искусств </w:t>
      </w:r>
      <w:r w:rsidR="0004652A" w:rsidRPr="000465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культуре Томский области выделил межбюджетный трансферт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652A" w:rsidRPr="0004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Соглашению от 20.04.2022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размере </w:t>
      </w:r>
      <w:r w:rsidR="0004652A" w:rsidRPr="0004652A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0465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4652A" w:rsidRPr="0004652A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04652A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04652A" w:rsidRPr="0004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на приобретение синтезатора и электрогитары. </w:t>
      </w:r>
      <w:r w:rsidR="0004652A" w:rsidRP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Приобретены музыкальные инструменты и оргтехника на сумму 171 000 руб. благодаря выделению благотворительных средств от АО «</w:t>
      </w:r>
      <w:proofErr w:type="spellStart"/>
      <w:r w:rsidR="0004652A" w:rsidRP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Томскнефть</w:t>
      </w:r>
      <w:proofErr w:type="spellEnd"/>
      <w:r w:rsidR="0004652A" w:rsidRP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ВНК.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</w:t>
      </w:r>
      <w:r w:rsidRP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приобретение</w:t>
      </w:r>
      <w:r w:rsidRP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установку</w:t>
      </w:r>
      <w:r w:rsidRP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пластиковы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окон и</w:t>
      </w:r>
      <w:r w:rsidR="00D6495D" w:rsidRP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местного бюджета было выделено </w:t>
      </w:r>
      <w:r w:rsid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в размере </w:t>
      </w:r>
      <w:r w:rsidR="00D6495D" w:rsidRP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721 353 </w:t>
      </w:r>
      <w:r w:rsid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D6495D" w:rsidRP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652A" w:rsidRDefault="0004652A" w:rsidP="00566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F1153" w:rsidRPr="004F1153" w:rsidRDefault="004F1153" w:rsidP="00193B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A7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83125" w:rsidRPr="00C50A7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50A77">
        <w:rPr>
          <w:rFonts w:ascii="Times New Roman" w:eastAsia="Calibri" w:hAnsi="Times New Roman" w:cs="Times New Roman"/>
          <w:b/>
          <w:sz w:val="24"/>
          <w:szCs w:val="24"/>
        </w:rPr>
        <w:t>.4. Физическая культура и спорт</w:t>
      </w:r>
    </w:p>
    <w:p w:rsidR="00786F06" w:rsidRPr="00786F06" w:rsidRDefault="00786F06" w:rsidP="00786F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муниципальной </w:t>
      </w:r>
      <w:r w:rsidR="002B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2B4EE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физической культуры и массового спорта на территории муниципального образования «Город Кедровый»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2022 год проведено 24 физкультурно-оздоровительных и спортивных мероприятий (в том числе Всероссийский День бега «Кросс Нации», </w:t>
      </w:r>
      <w:r w:rsidR="002B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сероссийский Олимпийский </w:t>
      </w:r>
      <w:r w:rsidR="002B4EE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ень, Всероссийская массовая лыжная гонка «Лыжня России», муниципальный фестиваль ГТО среди детей 6-8 лет «Будь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B4E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в мероприяти</w:t>
      </w:r>
      <w:r w:rsidR="002B4EEA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около 900 человек. </w:t>
      </w:r>
    </w:p>
    <w:p w:rsidR="0042583D" w:rsidRDefault="0053214D" w:rsidP="00786F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  <w:r w:rsidR="008A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женская сборная по волейболу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принимала</w:t>
      </w:r>
      <w:r w:rsidR="008A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межрайоных соревнованиях:</w:t>
      </w:r>
    </w:p>
    <w:p w:rsidR="00786F06" w:rsidRPr="00786F06" w:rsidRDefault="008A5B43" w:rsidP="00786F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марте </w:t>
      </w:r>
      <w:r w:rsidR="00D6495D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одержала победу 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межрайонном турнире по волейболу</w:t>
      </w:r>
      <w:r w:rsidR="002B4E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посвященном </w:t>
      </w:r>
      <w:r w:rsidR="002B4EE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еждународному женскому дню 8 марта</w:t>
      </w:r>
      <w:r w:rsid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 Мельниково </w:t>
      </w:r>
      <w:proofErr w:type="spellStart"/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786F06" w:rsidRPr="00786F06" w:rsidRDefault="008A5B43" w:rsidP="00786F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21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заняла третье место</w:t>
      </w:r>
      <w:r w:rsidR="0053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6495D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традиционном межрайонном турнире по волейбол</w:t>
      </w:r>
      <w:r w:rsid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Памяти Любови Ковригиной в </w:t>
      </w:r>
      <w:proofErr w:type="spellStart"/>
      <w:r w:rsid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6495D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Колпашево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6F06" w:rsidRPr="00E206F8" w:rsidRDefault="008A5B43" w:rsidP="00786F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786F06" w:rsidRPr="00E2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апреле одержала победу в межрайонном турнире по волейболу «Северная звезда», который традиционно проходит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Подгорное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786F06" w:rsidRPr="00786F06" w:rsidRDefault="008A5B43" w:rsidP="00786F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мае в с. Мельниково состоялись предварительные (отборочные) игры по волейболу в рамках </w:t>
      </w:r>
      <w:r w:rsidR="002B4E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XXXIV</w:t>
      </w:r>
      <w:r w:rsid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областных летних спортивных играх «Стадион для всех». Женская сборная команда г. Кедрового заняла первое место, тем самым обеспечила себе право принять участие в финальных областных летних спортивных играх «Стадион для всех».</w:t>
      </w:r>
    </w:p>
    <w:p w:rsidR="00786F06" w:rsidRPr="00786F06" w:rsidRDefault="00786F06" w:rsidP="00786F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июне сборная муниципального образования «Город Кедровый» принял</w:t>
      </w:r>
      <w:r w:rsidR="00965E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финальных областных летних спортивных играх «Стадион для всех» в г. Асино в следующих дисциплинах: пулевая стрельба, легкая атлетика (прыжки в длину с разбега, бег на 400 м, эстафета, толкание ядра), волейбол, силовой экстрим.</w:t>
      </w:r>
    </w:p>
    <w:p w:rsidR="00786F06" w:rsidRPr="00786F06" w:rsidRDefault="00786F06" w:rsidP="00786F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сборные по волейболу приняли участие в межрайонном турнире по волейболу на Кубок Главы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Парабельского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Соревнования проходили в дисциплине микст 4+2 (4 мужчины и 2 женщины). Наша сборная в этом турнире не смогла занять лидирующие позиции, но показали хорошую игру.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Заварзин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признан самым полезным игроком турнира.</w:t>
      </w:r>
    </w:p>
    <w:p w:rsidR="00786F06" w:rsidRPr="00786F06" w:rsidRDefault="00D6495D" w:rsidP="00786F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обеспечение условий для развития физической культуры и массового спорта 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молодежной политике, физической культуры и спорту выделена субсидия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81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="0081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7 инструкторов по спорту по совместительству для работы с населением в спортивных секциях: по мини-футболу (2 группы), настольный теннис, волейболу, аэробике, лыжному спорту, подготовке с дачи нормативов ГТО, пулевой стрельбе, для занятий в тренажерном зале. </w:t>
      </w:r>
    </w:p>
    <w:p w:rsidR="00786F06" w:rsidRPr="00786F06" w:rsidRDefault="00786F06" w:rsidP="00786F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Всего систематически занимающихся физической культурой и спортом у инструкторов по спорту составило 385 человек, в общеобразовательных учреждениях </w:t>
      </w:r>
      <w:r w:rsid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261 человек. Всего систематически занимающихся физической культурой и спортом на территории </w:t>
      </w:r>
      <w:r w:rsidR="008111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Кедровый» составило 680 человек (в том числе самостоятельно занимающихся).</w:t>
      </w:r>
    </w:p>
    <w:p w:rsidR="00786F06" w:rsidRPr="00786F06" w:rsidRDefault="00786F06" w:rsidP="00786F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инструктор по спорту Моисеева Ирина приняла участие в региональном конкурсе «Лучший инструктор по спорту 2022» в Томской области, успешно прошла 2 этапа и дошла до полуфинала.</w:t>
      </w:r>
    </w:p>
    <w:p w:rsidR="00786F06" w:rsidRPr="00786F06" w:rsidRDefault="00786F06" w:rsidP="00786F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в рамках регионального проект</w:t>
      </w:r>
      <w:r w:rsidR="008111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«Спорт-норма жизни» приобретено и установлено оборудование для малобюджетных спортивных площадок по месту жительства. Таким образом на территории Пудинской СОШ </w:t>
      </w:r>
      <w:r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появилась площадка ГТО. Стоимость проекта</w:t>
      </w:r>
      <w:r w:rsidR="00811170"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C1E"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оборудования </w:t>
      </w:r>
      <w:r w:rsidR="00811170"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</w:t>
      </w:r>
      <w:r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330 000,00</w:t>
      </w:r>
      <w:r w:rsidR="00811170"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1170"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30 000,00</w:t>
      </w:r>
      <w:r w:rsidR="00811170"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703C1E"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11170"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бюджета, </w:t>
      </w:r>
      <w:r w:rsidR="00E206F8"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>300 000,00 руб. – областно</w:t>
      </w:r>
      <w:r w:rsidR="00703C1E"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E206F8"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="00703C1E"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06F8"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03C1E"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доставке и установке оборудования в размере </w:t>
      </w:r>
      <w:r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131 960,00 </w:t>
      </w:r>
      <w:r w:rsidR="00703C1E"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оплачены за счет средств </w:t>
      </w:r>
      <w:r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</w:t>
      </w:r>
      <w:r w:rsidR="00703C1E"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="00703C1E"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3C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83D" w:rsidRDefault="00786F06" w:rsidP="00786F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осенне-зимний период выполнены работы по благоустройству единого общественного пространства «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ЭкоКедр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1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«Кедровский терренкур», </w:t>
      </w:r>
      <w:r w:rsidR="00811170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беседка для любителей долгих прогулок </w:t>
      </w:r>
      <w:r w:rsidR="0081117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втором километре скандинавской тропы, расположенной по дороге в сторону озера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Боровское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благоустройства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лыжной трасс</w:t>
      </w:r>
      <w:r w:rsidR="0042583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работы </w:t>
      </w:r>
      <w:r w:rsidR="0042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отсыпке, выравниванию, расширению и вырубке деревьев</w:t>
      </w:r>
      <w:r w:rsidR="004258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8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установке освещения на стартовой площадке.</w:t>
      </w:r>
      <w:r w:rsidR="0042583D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стартовой площадке </w:t>
      </w:r>
      <w:r w:rsidR="004258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баннер с изображениями местных спортсменов, установлен</w:t>
      </w:r>
      <w:r w:rsid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пьедестал, беседки и информационный стенд. </w:t>
      </w:r>
    </w:p>
    <w:p w:rsidR="00786F06" w:rsidRPr="00786F06" w:rsidRDefault="00786F06" w:rsidP="00786F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произошло значительное обновление спортивного инвентаря, оборудования и спортивной экипировки, благодаря спонсорской помощи:</w:t>
      </w:r>
    </w:p>
    <w:p w:rsidR="00786F06" w:rsidRPr="00786F06" w:rsidRDefault="00786F06" w:rsidP="00786F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депутата Законодательной Думы Томской области Сергея Сергеевича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8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приобретена волейбольная форма для мужской и женской команд (50 000,00</w:t>
      </w:r>
      <w:r w:rsidR="0081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258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111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6F06" w:rsidRPr="00786F06" w:rsidRDefault="00786F06" w:rsidP="00786F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компании ООО Газпром трансгаз Томск</w:t>
      </w:r>
      <w:r w:rsidR="008111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8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приобретено оборудование для тренажерного зала: гантельный ряд, набор диском для штанги (195 000,00</w:t>
      </w:r>
      <w:r w:rsidR="0081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258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6F06" w:rsidRPr="00786F06" w:rsidRDefault="00786F06" w:rsidP="00786F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компании АО «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Томскнефть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1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ВНК </w:t>
      </w:r>
      <w:r w:rsidR="004258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приобретено оборудование для тренажерного зала, экипировка для спортсменов: профессиональная беговая дорожка, скамья для жима, брусья, профессиональные беговые лыжи, жилеты спортивные, футболки, манишки, шапочки, ворота футбольные, мячи, конусы, свистки (541 000,00</w:t>
      </w:r>
      <w:r w:rsidR="0081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258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11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F06" w:rsidRPr="00786F06" w:rsidRDefault="00786F06" w:rsidP="00786F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средства субсидии </w:t>
      </w:r>
      <w:r w:rsidR="0081117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епартамента по молодежной политике физической культуре и спорту Томской области приобретён инвентарь для работы инструкторов по спорту: коврики, </w:t>
      </w:r>
      <w:r w:rsidR="00D6495D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футбольные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мячи, </w:t>
      </w:r>
      <w:r w:rsidR="00D6495D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волейбольные и футбольная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сетки (28 100,00</w:t>
      </w:r>
      <w:r w:rsidR="0081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F1153" w:rsidRDefault="004F1153" w:rsidP="00112C6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153" w:rsidRPr="004F1153" w:rsidRDefault="004F1153" w:rsidP="005138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06F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83125" w:rsidRPr="00E206F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206F8">
        <w:rPr>
          <w:rFonts w:ascii="Times New Roman" w:eastAsia="Calibri" w:hAnsi="Times New Roman" w:cs="Times New Roman"/>
          <w:b/>
          <w:sz w:val="24"/>
          <w:szCs w:val="24"/>
        </w:rPr>
        <w:t>.5. Молодежная политика</w:t>
      </w:r>
      <w:r w:rsidR="00E206F8" w:rsidRPr="00E206F8">
        <w:rPr>
          <w:rFonts w:ascii="Times New Roman" w:eastAsia="Calibri" w:hAnsi="Times New Roman" w:cs="Times New Roman"/>
          <w:b/>
          <w:sz w:val="24"/>
          <w:szCs w:val="24"/>
        </w:rPr>
        <w:t>. Молодежный парламент</w:t>
      </w:r>
    </w:p>
    <w:p w:rsidR="00786F06" w:rsidRPr="00786F06" w:rsidRDefault="00786F06" w:rsidP="00786F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муниципальной </w:t>
      </w:r>
      <w:r w:rsidR="0081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81117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и реализация потенциала молодежи в интересах общества»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29 мероприятий, направленных на пропаганду здорового образа жизни, профилактику социально опасных явлений в молодёжной среде, формирование основ правового сознания, патриотическое воспитание, воспитание гражданственности и добровольческой деятельности, а также профориентации и социальное проектирование. Все мероприятия финансировались с местного бюджета. Размещено 29 публикации о деятельности в сфере молодежной политики </w:t>
      </w:r>
      <w:r w:rsidR="008111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</w:t>
      </w:r>
      <w:r w:rsid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Кедровый» в газете </w:t>
      </w:r>
      <w:r w:rsidR="00BD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краю кедровом» </w:t>
      </w:r>
      <w:r w:rsid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онлайн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ресурсах (официальных сайтах,</w:t>
      </w:r>
      <w:r w:rsidR="0081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сообществах в социальных сетях)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Волонтерами оказана надомная помощь одиноким пенсионерам и инвалидам по расчистке снега с придомовой территории, кровли и укладки дров. В сентябре волонтерами организован пункт приема гуманитарной помощи мобилизованным военнослужащим и их семьям. Традиционно весной организован самый масштабный субботник «Зеленая весна». В нем приняли участие организации, предприятия, школьники и волонтеры. Волонтеры провели Всероссийский Диктант Победы, тестирование по истории В</w:t>
      </w:r>
      <w:r w:rsidR="00D6495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еликой Отечественной войны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Всего было привлечено 129 волонтеров. В течение года в муниципалитете с целью профилактики асоциального и деструктивного поведения среди подростков и молодежи было распространено около 1 500 информационных буклетов. </w:t>
      </w:r>
    </w:p>
    <w:p w:rsidR="006B08E9" w:rsidRDefault="006B08E9" w:rsidP="004F1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776" w:rsidRPr="00434295" w:rsidRDefault="00E83125" w:rsidP="00BB2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C1E">
        <w:rPr>
          <w:rFonts w:ascii="Times New Roman" w:hAnsi="Times New Roman" w:cs="Times New Roman"/>
          <w:b/>
          <w:sz w:val="24"/>
          <w:szCs w:val="24"/>
          <w:highlight w:val="yellow"/>
        </w:rPr>
        <w:t>16</w:t>
      </w:r>
      <w:r w:rsidR="006E5776" w:rsidRPr="00703C1E">
        <w:rPr>
          <w:rFonts w:ascii="Times New Roman" w:hAnsi="Times New Roman" w:cs="Times New Roman"/>
          <w:b/>
          <w:sz w:val="24"/>
          <w:szCs w:val="24"/>
          <w:highlight w:val="yellow"/>
        </w:rPr>
        <w:t>. О реализации Указа Президента Российской Федерации от 07.05.2018 №204 «О национальных целях и стратегических задачах развития Российской Фе</w:t>
      </w:r>
      <w:r w:rsidR="00541768" w:rsidRPr="00703C1E">
        <w:rPr>
          <w:rFonts w:ascii="Times New Roman" w:hAnsi="Times New Roman" w:cs="Times New Roman"/>
          <w:b/>
          <w:sz w:val="24"/>
          <w:szCs w:val="24"/>
          <w:highlight w:val="yellow"/>
        </w:rPr>
        <w:t>дерации на период до 2024 года»</w:t>
      </w:r>
    </w:p>
    <w:p w:rsidR="004D55D2" w:rsidRDefault="004D55D2" w:rsidP="00BB2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5776" w:rsidRDefault="000025C6" w:rsidP="004D5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786F06">
        <w:rPr>
          <w:rFonts w:ascii="Times New Roman" w:hAnsi="Times New Roman" w:cs="Times New Roman"/>
          <w:b/>
          <w:sz w:val="24"/>
          <w:szCs w:val="24"/>
        </w:rPr>
        <w:t>Опека и попечительство</w:t>
      </w:r>
    </w:p>
    <w:p w:rsidR="00786F06" w:rsidRPr="004D55D2" w:rsidRDefault="00786F06" w:rsidP="004D5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55D2">
        <w:rPr>
          <w:rFonts w:ascii="Times New Roman" w:hAnsi="Times New Roman" w:cs="Times New Roman"/>
          <w:i/>
          <w:sz w:val="24"/>
          <w:szCs w:val="24"/>
        </w:rPr>
        <w:t>Обеспечение жильем</w:t>
      </w:r>
    </w:p>
    <w:p w:rsidR="00786F06" w:rsidRPr="00786F06" w:rsidRDefault="00786F06" w:rsidP="00786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F06">
        <w:rPr>
          <w:rFonts w:ascii="Times New Roman" w:hAnsi="Times New Roman" w:cs="Times New Roman"/>
          <w:sz w:val="24"/>
          <w:szCs w:val="24"/>
        </w:rPr>
        <w:t>Реализация права на обеспечение жилыми помещениями детей, оставшихся без попечения родителей, представляет собой важнейшую задачу в социальной политике государства.</w:t>
      </w:r>
      <w:r w:rsidR="004D55D2">
        <w:rPr>
          <w:rFonts w:ascii="Times New Roman" w:hAnsi="Times New Roman" w:cs="Times New Roman"/>
          <w:sz w:val="24"/>
          <w:szCs w:val="24"/>
        </w:rPr>
        <w:t xml:space="preserve"> </w:t>
      </w:r>
      <w:r w:rsidRPr="00786F06">
        <w:rPr>
          <w:rFonts w:ascii="Times New Roman" w:hAnsi="Times New Roman" w:cs="Times New Roman"/>
          <w:sz w:val="24"/>
          <w:szCs w:val="24"/>
        </w:rPr>
        <w:t>Реализовать свое право на обеспечение жилым помещением дети-сироты могут по достижении возраста 18 лет, а при обретении полной дееспособности - до достижения совершеннолетия.</w:t>
      </w:r>
    </w:p>
    <w:p w:rsidR="00786F06" w:rsidRPr="00786F06" w:rsidRDefault="00786F06" w:rsidP="00786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F06">
        <w:rPr>
          <w:rFonts w:ascii="Times New Roman" w:hAnsi="Times New Roman" w:cs="Times New Roman"/>
          <w:sz w:val="24"/>
          <w:szCs w:val="24"/>
        </w:rPr>
        <w:t>Органы местного самоуправления обеспечивают предоставление жилых помещений по договорам найма специализированного жилого помещения, приобретают жилые помещения в муниципальную собственность для включения в специализированный жилищный фонд.</w:t>
      </w:r>
    </w:p>
    <w:p w:rsidR="004D55D2" w:rsidRDefault="00786F06" w:rsidP="00786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F06">
        <w:rPr>
          <w:rFonts w:ascii="Times New Roman" w:hAnsi="Times New Roman" w:cs="Times New Roman"/>
          <w:sz w:val="24"/>
          <w:szCs w:val="24"/>
        </w:rPr>
        <w:t xml:space="preserve">На учете в отделе опеки и попечительства Администрации города Кедрового на получение специализированного жилья состояло 10 </w:t>
      </w:r>
      <w:r w:rsidRPr="004D55D2">
        <w:rPr>
          <w:rFonts w:ascii="Times New Roman" w:hAnsi="Times New Roman" w:cs="Times New Roman"/>
          <w:bCs/>
          <w:color w:val="22252D"/>
          <w:sz w:val="24"/>
          <w:szCs w:val="24"/>
          <w:shd w:val="clear" w:color="auto" w:fill="FFFFFF"/>
        </w:rPr>
        <w:t>детей-сирот и детей, оставшихся без попечения родителей, а также лиц из их числа, в возрасте от 14 лет и старше</w:t>
      </w:r>
      <w:r w:rsidRPr="004D55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6F06" w:rsidRPr="00786F06" w:rsidRDefault="00786F06" w:rsidP="00786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F06">
        <w:rPr>
          <w:rFonts w:ascii="Times New Roman" w:hAnsi="Times New Roman" w:cs="Times New Roman"/>
          <w:sz w:val="24"/>
          <w:szCs w:val="24"/>
        </w:rPr>
        <w:t>В 2022 году на обеспечение жилыми помещениями лиц из числа детей-сирот и детей, оставшихся без попечения родителей, из облас</w:t>
      </w:r>
      <w:r w:rsidR="004D55D2">
        <w:rPr>
          <w:rFonts w:ascii="Times New Roman" w:hAnsi="Times New Roman" w:cs="Times New Roman"/>
          <w:sz w:val="24"/>
          <w:szCs w:val="24"/>
        </w:rPr>
        <w:t>тного бюджета было выделено 297 </w:t>
      </w:r>
      <w:r w:rsidRPr="00786F06">
        <w:rPr>
          <w:rFonts w:ascii="Times New Roman" w:hAnsi="Times New Roman" w:cs="Times New Roman"/>
          <w:sz w:val="24"/>
          <w:szCs w:val="24"/>
        </w:rPr>
        <w:t>891</w:t>
      </w:r>
      <w:r w:rsidR="004D55D2">
        <w:rPr>
          <w:rFonts w:ascii="Times New Roman" w:hAnsi="Times New Roman" w:cs="Times New Roman"/>
          <w:sz w:val="24"/>
          <w:szCs w:val="24"/>
        </w:rPr>
        <w:t>,00</w:t>
      </w:r>
      <w:r w:rsidRPr="00786F06">
        <w:rPr>
          <w:rFonts w:ascii="Times New Roman" w:hAnsi="Times New Roman" w:cs="Times New Roman"/>
          <w:sz w:val="24"/>
          <w:szCs w:val="24"/>
        </w:rPr>
        <w:t xml:space="preserve"> руб. На данные средства приобретена 1 однокомнатная квартира. </w:t>
      </w:r>
    </w:p>
    <w:p w:rsidR="00786F06" w:rsidRPr="00786F06" w:rsidRDefault="004D55D2" w:rsidP="00786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786F06" w:rsidRPr="00786F06">
        <w:rPr>
          <w:rFonts w:ascii="Times New Roman" w:hAnsi="Times New Roman" w:cs="Times New Roman"/>
          <w:sz w:val="24"/>
          <w:szCs w:val="24"/>
        </w:rPr>
        <w:t xml:space="preserve">ильем обеспечен 1 человек из категории детей-сирот на территории г. Кедрового, 1 человек из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86F06" w:rsidRPr="00786F06">
        <w:rPr>
          <w:rFonts w:ascii="Times New Roman" w:hAnsi="Times New Roman" w:cs="Times New Roman"/>
          <w:sz w:val="24"/>
          <w:szCs w:val="24"/>
        </w:rPr>
        <w:t xml:space="preserve">писка обеспечен на территории </w:t>
      </w:r>
      <w:proofErr w:type="spellStart"/>
      <w:r w:rsidR="00786F06" w:rsidRPr="00786F06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786F06" w:rsidRPr="00786F06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86F06" w:rsidRPr="00786F06" w:rsidRDefault="00786F06" w:rsidP="00786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F06" w:rsidRPr="004D55D2" w:rsidRDefault="00786F06" w:rsidP="004D55D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55D2">
        <w:rPr>
          <w:rFonts w:ascii="Times New Roman" w:hAnsi="Times New Roman" w:cs="Times New Roman"/>
          <w:i/>
          <w:sz w:val="24"/>
          <w:szCs w:val="24"/>
        </w:rPr>
        <w:t xml:space="preserve">Организация деятельности </w:t>
      </w:r>
      <w:r w:rsidR="00BD4D1E" w:rsidRPr="00BD4D1E">
        <w:rPr>
          <w:rFonts w:ascii="Times New Roman" w:hAnsi="Times New Roman" w:cs="Times New Roman"/>
          <w:i/>
          <w:sz w:val="24"/>
          <w:szCs w:val="24"/>
        </w:rPr>
        <w:t>отдела опеки и попечительства</w:t>
      </w:r>
    </w:p>
    <w:p w:rsidR="004D55D2" w:rsidRDefault="00BD4D1E" w:rsidP="004D5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1E">
        <w:rPr>
          <w:rFonts w:ascii="Times New Roman" w:hAnsi="Times New Roman" w:cs="Times New Roman"/>
          <w:sz w:val="24"/>
          <w:szCs w:val="24"/>
        </w:rPr>
        <w:t>Для детей –сирот и детей, оставшихся без попечения родителей, б</w:t>
      </w:r>
      <w:r w:rsidR="00786F06" w:rsidRPr="00BD4D1E">
        <w:rPr>
          <w:rFonts w:ascii="Times New Roman" w:hAnsi="Times New Roman" w:cs="Times New Roman"/>
          <w:sz w:val="24"/>
          <w:szCs w:val="24"/>
        </w:rPr>
        <w:t>ыла организована поездка на Губернаторскую елку в г. Томск</w:t>
      </w:r>
      <w:r w:rsidRPr="00BD4D1E">
        <w:rPr>
          <w:rFonts w:ascii="Times New Roman" w:hAnsi="Times New Roman" w:cs="Times New Roman"/>
          <w:sz w:val="24"/>
          <w:szCs w:val="24"/>
        </w:rPr>
        <w:t>.</w:t>
      </w:r>
      <w:r w:rsidR="00786F06" w:rsidRPr="00BD4D1E">
        <w:rPr>
          <w:rFonts w:ascii="Times New Roman" w:hAnsi="Times New Roman" w:cs="Times New Roman"/>
          <w:sz w:val="24"/>
          <w:szCs w:val="24"/>
        </w:rPr>
        <w:t xml:space="preserve"> </w:t>
      </w:r>
      <w:r w:rsidRPr="00BD4D1E">
        <w:rPr>
          <w:rFonts w:ascii="Times New Roman" w:hAnsi="Times New Roman" w:cs="Times New Roman"/>
          <w:sz w:val="24"/>
          <w:szCs w:val="24"/>
        </w:rPr>
        <w:t xml:space="preserve">В данном мероприятии </w:t>
      </w:r>
      <w:r w:rsidR="00786F06" w:rsidRPr="00BD4D1E">
        <w:rPr>
          <w:rFonts w:ascii="Times New Roman" w:hAnsi="Times New Roman" w:cs="Times New Roman"/>
          <w:sz w:val="24"/>
          <w:szCs w:val="24"/>
        </w:rPr>
        <w:t>приняли участие 2 семьи.</w:t>
      </w:r>
    </w:p>
    <w:p w:rsidR="00786F06" w:rsidRPr="00786F06" w:rsidRDefault="00786F06" w:rsidP="004D55D2">
      <w:pPr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86F0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целях обеспечения безопасности жизнедеятельности несовершеннолетних, защите их прав и законных интересов специалисты опеки и попечительства приняли участие в 13 межведомственных рейдах, в том числе:</w:t>
      </w:r>
    </w:p>
    <w:p w:rsidR="00786F06" w:rsidRPr="00786F06" w:rsidRDefault="004D55D2" w:rsidP="004D55D2">
      <w:pPr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-</w:t>
      </w:r>
      <w:r w:rsidR="00786F06" w:rsidRPr="00786F0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проведен осмотр</w:t>
      </w:r>
      <w:r w:rsidR="00786F06" w:rsidRPr="00786F0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квартир, печ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ей</w:t>
      </w:r>
      <w:r w:rsidR="00786F06" w:rsidRPr="00786F0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, придомовы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х</w:t>
      </w:r>
      <w:r w:rsidR="00786F06" w:rsidRPr="00786F0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территори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й</w:t>
      </w:r>
      <w:r w:rsidR="00786F06" w:rsidRPr="00786F0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, надворны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х</w:t>
      </w:r>
      <w:r w:rsidR="00786F06" w:rsidRPr="00786F0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постро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ек</w:t>
      </w:r>
      <w:r w:rsidR="00786F06" w:rsidRPr="00786F0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на предмет соответствия пожарной безопасности, проведена проверка работоспособности АДПИ;</w:t>
      </w:r>
    </w:p>
    <w:p w:rsidR="004D55D2" w:rsidRDefault="004D55D2" w:rsidP="004D55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проведены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межведомственные рейды по обследованию мест массового отдыха, скопления, досуга и развлечения детей и семей с детьми;</w:t>
      </w:r>
    </w:p>
    <w:p w:rsidR="00786F06" w:rsidRPr="00786F06" w:rsidRDefault="004D55D2" w:rsidP="00E206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4D1E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установлены</w:t>
      </w:r>
      <w:r w:rsidR="00BF0C26" w:rsidRPr="00786F0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табличк</w:t>
      </w:r>
      <w:r w:rsidR="00BF0C2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и</w:t>
      </w:r>
      <w:r w:rsidR="00BF0C26" w:rsidRPr="00786F0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о запрете купания </w:t>
      </w:r>
      <w:r w:rsidR="00BF0C2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на</w:t>
      </w:r>
      <w:r w:rsidR="00786F06" w:rsidRPr="00786F0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водны</w:t>
      </w:r>
      <w:r w:rsidR="00BF0C2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х</w:t>
      </w:r>
      <w:r w:rsidR="00786F06" w:rsidRPr="00786F0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объекта</w:t>
      </w:r>
      <w:r w:rsidR="00BF0C2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х</w:t>
      </w:r>
      <w:r w:rsidR="00786F06" w:rsidRPr="00786F0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, АДПИ в </w:t>
      </w:r>
      <w:r w:rsidR="00BD4D1E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жилых помещениях</w:t>
      </w:r>
      <w:r w:rsidR="00786F06" w:rsidRPr="00786F0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, принадлежащи</w:t>
      </w:r>
      <w:r w:rsidR="00BD4D1E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х</w:t>
      </w:r>
      <w:r w:rsidR="00786F06" w:rsidRPr="00786F0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многодетным семьям</w:t>
      </w:r>
      <w:r w:rsidR="00BF0C2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-</w:t>
      </w:r>
      <w:r w:rsidR="00786F06" w:rsidRPr="00786F0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7 шт. </w:t>
      </w:r>
    </w:p>
    <w:p w:rsidR="00786F06" w:rsidRPr="00786F06" w:rsidRDefault="00786F06" w:rsidP="00786F06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просветительской и информационной деятельности по вопросам профилактики детского и семейного неблагополучия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города Кедрового в информационно-телекоммуникационной сети «Интернет» 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ar-SA"/>
        </w:rPr>
        <w:t>и газете «В краю кедровом» отделом опеки и попечительства размещено 11 статей.</w:t>
      </w:r>
    </w:p>
    <w:p w:rsidR="00786F06" w:rsidRPr="00E206F8" w:rsidRDefault="00786F06" w:rsidP="00786F06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F06" w:rsidRPr="00E206F8" w:rsidRDefault="00786F06" w:rsidP="00786F06">
      <w:pPr>
        <w:tabs>
          <w:tab w:val="left" w:pos="402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206F8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Осуществление Межведомственного взаимодействия с учреждениями по работе</w:t>
      </w:r>
    </w:p>
    <w:p w:rsidR="00786F06" w:rsidRPr="00E206F8" w:rsidRDefault="00786F06" w:rsidP="00786F06">
      <w:pPr>
        <w:tabs>
          <w:tab w:val="left" w:pos="40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6F8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 семьями, оказавшимися в трудной жизненной ситуации, через служебные сообщения</w:t>
      </w:r>
    </w:p>
    <w:tbl>
      <w:tblPr>
        <w:tblStyle w:val="12"/>
        <w:tblW w:w="5000" w:type="pct"/>
        <w:tblInd w:w="0" w:type="dxa"/>
        <w:tblLook w:val="04A0" w:firstRow="1" w:lastRow="0" w:firstColumn="1" w:lastColumn="0" w:noHBand="0" w:noVBand="1"/>
      </w:tblPr>
      <w:tblGrid>
        <w:gridCol w:w="617"/>
        <w:gridCol w:w="7367"/>
        <w:gridCol w:w="1644"/>
      </w:tblGrid>
      <w:tr w:rsidR="00786F06" w:rsidRPr="00E206F8" w:rsidTr="00703C1E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6" w:rsidRPr="00E206F8" w:rsidRDefault="00786F06" w:rsidP="00786F06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86F06" w:rsidRPr="00E206F8" w:rsidRDefault="00786F06" w:rsidP="00786F06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6" w:rsidRPr="00E206F8" w:rsidRDefault="00786F06" w:rsidP="00786F06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1E" w:rsidRDefault="00786F06" w:rsidP="00786F06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  <w:p w:rsidR="00786F06" w:rsidRPr="00E206F8" w:rsidRDefault="00786F06" w:rsidP="00703C1E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за</w:t>
            </w:r>
            <w:r w:rsidR="00703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6F8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786F06" w:rsidRPr="00E206F8" w:rsidTr="00703C1E">
        <w:trPr>
          <w:trHeight w:val="226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06" w:rsidRPr="00E206F8" w:rsidRDefault="00786F06" w:rsidP="00786F06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06" w:rsidRPr="00E206F8" w:rsidRDefault="00786F06" w:rsidP="00E206F8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Количество поступивших сигналов, из них: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E206F8" w:rsidRDefault="00786F06" w:rsidP="00786F06">
            <w:pPr>
              <w:tabs>
                <w:tab w:val="left" w:pos="40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6F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786F06" w:rsidRPr="00E206F8" w:rsidTr="00703C1E">
        <w:trPr>
          <w:trHeight w:val="220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06" w:rsidRPr="00E206F8" w:rsidRDefault="00786F06" w:rsidP="00786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06" w:rsidRPr="00E206F8" w:rsidRDefault="00786F06" w:rsidP="00786F0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E206F8" w:rsidRDefault="00786F06" w:rsidP="00786F06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86F06" w:rsidRPr="00E206F8" w:rsidTr="00703C1E">
        <w:trPr>
          <w:trHeight w:val="284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06" w:rsidRPr="00E206F8" w:rsidRDefault="00786F06" w:rsidP="00786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06" w:rsidRPr="00E206F8" w:rsidRDefault="00786F06" w:rsidP="00786F0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E206F8" w:rsidRDefault="00786F06" w:rsidP="00786F06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F06" w:rsidRPr="00E206F8" w:rsidTr="00703C1E">
        <w:trPr>
          <w:trHeight w:val="284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06" w:rsidRPr="00E206F8" w:rsidRDefault="00786F06" w:rsidP="00786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06" w:rsidRPr="00E206F8" w:rsidRDefault="00786F06" w:rsidP="00786F0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E206F8" w:rsidRDefault="00786F06" w:rsidP="00786F06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6F06" w:rsidRPr="00E206F8" w:rsidTr="00703C1E">
        <w:trPr>
          <w:trHeight w:val="284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06" w:rsidRPr="00E206F8" w:rsidRDefault="00786F06" w:rsidP="00786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06" w:rsidRPr="00E206F8" w:rsidRDefault="00786F06" w:rsidP="00786F0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Полиция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E206F8" w:rsidRDefault="00786F06" w:rsidP="00786F06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86F06" w:rsidRPr="00E206F8" w:rsidTr="00703C1E">
        <w:trPr>
          <w:trHeight w:val="284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06" w:rsidRPr="00E206F8" w:rsidRDefault="00786F06" w:rsidP="00786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06" w:rsidRPr="00E206F8" w:rsidRDefault="00786F06" w:rsidP="00786F0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Органы социальной защиты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E206F8" w:rsidRDefault="00786F06" w:rsidP="00786F06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6F06" w:rsidRPr="00E206F8" w:rsidTr="00703C1E">
        <w:trPr>
          <w:trHeight w:val="284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E206F8" w:rsidRDefault="00786F06" w:rsidP="00786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E206F8" w:rsidRDefault="00786F06" w:rsidP="00786F0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Органы опеки и попечительства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E206F8" w:rsidRDefault="00786F06" w:rsidP="00786F06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6F06" w:rsidRPr="00E206F8" w:rsidTr="00703C1E">
        <w:trPr>
          <w:trHeight w:val="284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06" w:rsidRPr="00E206F8" w:rsidRDefault="00786F06" w:rsidP="00786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06" w:rsidRPr="00E206F8" w:rsidRDefault="00786F06" w:rsidP="00786F0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Иные организации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E206F8" w:rsidRDefault="00786F06" w:rsidP="00786F06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6F06" w:rsidRPr="00E206F8" w:rsidTr="00703C1E">
        <w:trPr>
          <w:trHeight w:val="70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06" w:rsidRPr="00E206F8" w:rsidRDefault="00786F06" w:rsidP="00786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06" w:rsidRPr="00E206F8" w:rsidRDefault="00786F06" w:rsidP="00786F0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E206F8" w:rsidRDefault="00786F06" w:rsidP="00786F06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F06" w:rsidRPr="00E206F8" w:rsidTr="00703C1E">
        <w:trPr>
          <w:trHeight w:val="2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06" w:rsidRPr="00E206F8" w:rsidRDefault="00786F06" w:rsidP="00703C1E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06" w:rsidRPr="00E206F8" w:rsidRDefault="00786F06" w:rsidP="00703C1E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- нарушения прав несовершеннолетних не выявлено, основания для открытия «случая» отсутствуют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E206F8" w:rsidRDefault="00786F06" w:rsidP="00703C1E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86F06" w:rsidRPr="00E206F8" w:rsidTr="00703C1E">
        <w:trPr>
          <w:trHeight w:val="59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06" w:rsidRPr="00E206F8" w:rsidRDefault="00786F06" w:rsidP="00703C1E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06" w:rsidRPr="00E206F8" w:rsidRDefault="00786F06" w:rsidP="00703C1E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- сигналы по ранее открытым «</w:t>
            </w:r>
            <w:proofErr w:type="gramStart"/>
            <w:r w:rsidRPr="00E206F8">
              <w:rPr>
                <w:rFonts w:ascii="Times New Roman" w:hAnsi="Times New Roman"/>
                <w:sz w:val="24"/>
                <w:szCs w:val="24"/>
              </w:rPr>
              <w:t>случаям»/</w:t>
            </w:r>
            <w:proofErr w:type="gramEnd"/>
            <w:r w:rsidRPr="00E206F8">
              <w:rPr>
                <w:rFonts w:ascii="Times New Roman" w:hAnsi="Times New Roman"/>
                <w:sz w:val="24"/>
                <w:szCs w:val="24"/>
              </w:rPr>
              <w:t>из них подтвердившиеся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E206F8" w:rsidRDefault="00786F06" w:rsidP="00703C1E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</w:tr>
      <w:tr w:rsidR="00786F06" w:rsidRPr="00E206F8" w:rsidTr="00703C1E">
        <w:trPr>
          <w:trHeight w:val="42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06" w:rsidRPr="00E206F8" w:rsidRDefault="00786F06" w:rsidP="00703C1E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06" w:rsidRPr="00E206F8" w:rsidRDefault="00786F06" w:rsidP="00703C1E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-подтвердившиеся сигналы, по которым открыт «случай»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E206F8" w:rsidRDefault="00786F06" w:rsidP="00703C1E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86F06" w:rsidRPr="00786F06" w:rsidRDefault="00786F06" w:rsidP="00E206F8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всем поступившим служебным сообщениям специалистами опеки и попечительства проведена работа в соответствии с Порядком осуществления деятельности по выявлению детей, нуждающихся в государственной защите, и устранению причин нарушения их прав и законных интересов, утвержденным распоряжением Департамента по вопросам семьи и детей Томской области от 01.06.2016 № 201-р.</w:t>
      </w:r>
    </w:p>
    <w:p w:rsidR="00786F06" w:rsidRPr="00786F06" w:rsidRDefault="00786F06" w:rsidP="00E206F8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Одним из эффективных мер по профилактике социального сиротства является раннее комплексное сопровождение неблагополучных семей. В рамках обеспечения постоянного контроля за семьями, нуждающимися в государственной защите, проводится работа по технологии «случай», которая ежемесячно контролируется Консилиумом специалистов по работе с семьей и детьми, накануне заседания Консилиума специалистами </w:t>
      </w:r>
      <w:r w:rsidR="00BD4D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опеки и попечительства</w:t>
      </w:r>
      <w:r w:rsidRPr="00786F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осуществляется плановое обследование семей, состоящих на профилактическом учете. </w:t>
      </w:r>
    </w:p>
    <w:p w:rsidR="00786F06" w:rsidRPr="00786F06" w:rsidRDefault="00786F06" w:rsidP="00786F06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2"/>
        <w:tblW w:w="5000" w:type="pct"/>
        <w:tblInd w:w="0" w:type="dxa"/>
        <w:tblLook w:val="04A0" w:firstRow="1" w:lastRow="0" w:firstColumn="1" w:lastColumn="0" w:noHBand="0" w:noVBand="1"/>
      </w:tblPr>
      <w:tblGrid>
        <w:gridCol w:w="7263"/>
        <w:gridCol w:w="2365"/>
      </w:tblGrid>
      <w:tr w:rsidR="00786F06" w:rsidRPr="00E206F8" w:rsidTr="00E206F8">
        <w:trPr>
          <w:trHeight w:val="840"/>
        </w:trPr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6" w:rsidRPr="00E206F8" w:rsidRDefault="00786F06" w:rsidP="00786F06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8" w:rsidRDefault="00786F06" w:rsidP="00786F06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786F06" w:rsidRPr="00E206F8" w:rsidRDefault="00E206F8" w:rsidP="00786F06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786F06" w:rsidRPr="00E206F8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  <w:p w:rsidR="00786F06" w:rsidRPr="00E206F8" w:rsidRDefault="00786F06" w:rsidP="00786F06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(семей/в них детей)</w:t>
            </w:r>
          </w:p>
        </w:tc>
      </w:tr>
      <w:tr w:rsidR="00786F06" w:rsidRPr="00E206F8" w:rsidTr="00E206F8"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06" w:rsidRPr="00E206F8" w:rsidRDefault="00786F06" w:rsidP="00786F0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Количество открытых «случаев»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E206F8" w:rsidRDefault="00786F06" w:rsidP="00786F06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4/10</w:t>
            </w:r>
          </w:p>
        </w:tc>
      </w:tr>
      <w:tr w:rsidR="00786F06" w:rsidRPr="00E206F8" w:rsidTr="00E206F8"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06" w:rsidRPr="00E206F8" w:rsidRDefault="00786F06" w:rsidP="00786F0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Количество открытых «случаев»</w:t>
            </w:r>
            <w:r w:rsidRPr="00E206F8">
              <w:rPr>
                <w:rFonts w:ascii="Times New Roman" w:hAnsi="Times New Roman"/>
                <w:sz w:val="24"/>
                <w:szCs w:val="24"/>
              </w:rPr>
              <w:t>, переходящих с прошлого года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E206F8" w:rsidRDefault="00786F06" w:rsidP="00786F06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4/8</w:t>
            </w:r>
          </w:p>
        </w:tc>
      </w:tr>
      <w:tr w:rsidR="00786F06" w:rsidRPr="00E206F8" w:rsidTr="00E206F8"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06" w:rsidRPr="00E206F8" w:rsidRDefault="00786F06" w:rsidP="00786F0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Количество закрытых «случаев»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E206F8" w:rsidRDefault="00786F06" w:rsidP="00786F06">
            <w:pPr>
              <w:tabs>
                <w:tab w:val="left" w:pos="4020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6/13</w:t>
            </w:r>
          </w:p>
        </w:tc>
      </w:tr>
      <w:tr w:rsidR="00786F06" w:rsidRPr="00E206F8" w:rsidTr="00E206F8"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06" w:rsidRPr="00E206F8" w:rsidRDefault="00786F06" w:rsidP="00786F0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Количество открытых «случаев» на конец отчетного периода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06" w:rsidRPr="00E206F8" w:rsidRDefault="00786F06" w:rsidP="00786F06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F8">
              <w:rPr>
                <w:rFonts w:ascii="Times New Roman" w:hAnsi="Times New Roman"/>
                <w:sz w:val="24"/>
                <w:szCs w:val="24"/>
              </w:rPr>
              <w:t>2/5</w:t>
            </w:r>
          </w:p>
        </w:tc>
      </w:tr>
    </w:tbl>
    <w:p w:rsidR="00E206F8" w:rsidRDefault="00786F06" w:rsidP="00703C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786F0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За 2022 год специалистами </w:t>
      </w:r>
      <w:r w:rsidR="00BD4D1E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отдела </w:t>
      </w:r>
      <w:r w:rsidRPr="00786F0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опеки и попечительства:</w:t>
      </w:r>
      <w:r w:rsidR="00E206F8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</w:t>
      </w:r>
    </w:p>
    <w:p w:rsidR="00E206F8" w:rsidRDefault="00786F06" w:rsidP="00703C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786F0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- проведен</w:t>
      </w:r>
      <w:r w:rsidR="00BF0C2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а</w:t>
      </w:r>
      <w:r w:rsidRPr="00786F0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21 проверка условий жизни детей-сирот и детей, оставшихся без попечения родителей, находящихся в семьях опекунов (попечителей), приемных родителей;</w:t>
      </w:r>
      <w:r w:rsidR="00E206F8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</w:t>
      </w:r>
    </w:p>
    <w:p w:rsidR="00E206F8" w:rsidRDefault="00786F06" w:rsidP="00703C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786F0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- отобрание детей в соответствии с действующим законодательствам не производилось; </w:t>
      </w:r>
    </w:p>
    <w:p w:rsidR="00786F06" w:rsidRPr="00786F06" w:rsidRDefault="00786F06" w:rsidP="00703C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786F0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-</w:t>
      </w:r>
      <w:r w:rsidRPr="00786F06">
        <w:rPr>
          <w:rFonts w:eastAsiaTheme="minorEastAsia"/>
          <w:lang w:eastAsia="ru-RU"/>
        </w:rPr>
        <w:t> </w:t>
      </w:r>
      <w:r w:rsidRPr="00786F0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детей, оставшихся без попечения родителей, не выявлено.</w:t>
      </w:r>
    </w:p>
    <w:p w:rsidR="00786F06" w:rsidRPr="00786F06" w:rsidRDefault="00786F06" w:rsidP="00703C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786F0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Самовольных уходов несовершеннолетних из семей не зарегистрировано, учреждения социального обслуживания на территории муниципального образования «Город Кедровый» отсутствуют.</w:t>
      </w:r>
    </w:p>
    <w:p w:rsidR="00786F06" w:rsidRDefault="00786F06" w:rsidP="00BB2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CE1" w:rsidRPr="00110CE1" w:rsidRDefault="00110CE1" w:rsidP="00E20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0CE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786F06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110CE1">
        <w:rPr>
          <w:rFonts w:ascii="Times New Roman" w:eastAsia="Calibri" w:hAnsi="Times New Roman" w:cs="Times New Roman"/>
          <w:b/>
          <w:sz w:val="24"/>
          <w:szCs w:val="24"/>
        </w:rPr>
        <w:t>. Защита населения и обеспечение безопасности</w:t>
      </w:r>
    </w:p>
    <w:p w:rsidR="00786F06" w:rsidRPr="00786F06" w:rsidRDefault="00786F06" w:rsidP="00786F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F06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Pr="00786F06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«Безопасность муниципального образования «Город Кедровый» реализованы мероприятия по гражданской обороне и пожарной безопасности. </w:t>
      </w:r>
    </w:p>
    <w:p w:rsidR="00786F06" w:rsidRPr="00786F06" w:rsidRDefault="00786F06" w:rsidP="0078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F06">
        <w:rPr>
          <w:rFonts w:ascii="Times New Roman" w:hAnsi="Times New Roman" w:cs="Times New Roman"/>
          <w:bCs/>
          <w:sz w:val="24"/>
          <w:szCs w:val="24"/>
        </w:rPr>
        <w:t>Для</w:t>
      </w:r>
      <w:r w:rsidRPr="00786F06">
        <w:rPr>
          <w:rFonts w:ascii="Times New Roman" w:hAnsi="Times New Roman" w:cs="Times New Roman"/>
          <w:sz w:val="24"/>
          <w:szCs w:val="24"/>
        </w:rPr>
        <w:t xml:space="preserve"> исключения возможности переброса огня при лесных пожарах на здания и сооружения населенных пунктов произведено обустройство противопожарной минерализованной полосы в населенных пунктах муниципального образования протяженностью 11,9 </w:t>
      </w:r>
      <w:proofErr w:type="gramStart"/>
      <w:r w:rsidRPr="00786F06">
        <w:rPr>
          <w:rFonts w:ascii="Times New Roman" w:hAnsi="Times New Roman" w:cs="Times New Roman"/>
          <w:sz w:val="24"/>
          <w:szCs w:val="24"/>
        </w:rPr>
        <w:t>км</w:t>
      </w:r>
      <w:r w:rsidR="00BD4D1E">
        <w:rPr>
          <w:rFonts w:ascii="Times New Roman" w:hAnsi="Times New Roman" w:cs="Times New Roman"/>
          <w:sz w:val="24"/>
          <w:szCs w:val="24"/>
        </w:rPr>
        <w:t>.</w:t>
      </w:r>
      <w:r w:rsidRPr="00786F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86F06">
        <w:rPr>
          <w:rFonts w:ascii="Times New Roman" w:hAnsi="Times New Roman" w:cs="Times New Roman"/>
          <w:sz w:val="24"/>
          <w:szCs w:val="24"/>
        </w:rPr>
        <w:t xml:space="preserve"> шириной 10 м. на сумму 495 780,00 руб. (г. Кедровый – 3,30 км; п. Лушниково – 3,80 км; п. Останино – 4,80 км.).</w:t>
      </w:r>
    </w:p>
    <w:p w:rsidR="00786F06" w:rsidRPr="00786F06" w:rsidRDefault="00786F06" w:rsidP="0078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F06">
        <w:rPr>
          <w:rFonts w:ascii="Times New Roman" w:hAnsi="Times New Roman" w:cs="Times New Roman"/>
          <w:sz w:val="24"/>
          <w:szCs w:val="24"/>
        </w:rPr>
        <w:t>В целях повышения уровня пожарной безопасности муниципального образования реализованы следующие мероприятия:</w:t>
      </w:r>
    </w:p>
    <w:p w:rsidR="00786F06" w:rsidRPr="00786F06" w:rsidRDefault="00786F06" w:rsidP="0078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F06">
        <w:rPr>
          <w:rFonts w:ascii="Times New Roman" w:hAnsi="Times New Roman" w:cs="Times New Roman"/>
          <w:sz w:val="24"/>
          <w:szCs w:val="24"/>
        </w:rPr>
        <w:t>- установлены автон</w:t>
      </w:r>
      <w:bookmarkStart w:id="8" w:name="_GoBack"/>
      <w:bookmarkEnd w:id="8"/>
      <w:r w:rsidRPr="00786F06">
        <w:rPr>
          <w:rFonts w:ascii="Times New Roman" w:hAnsi="Times New Roman" w:cs="Times New Roman"/>
          <w:sz w:val="24"/>
          <w:szCs w:val="24"/>
        </w:rPr>
        <w:t>омные дымовые пожарные извещатели (17 шт.);</w:t>
      </w:r>
    </w:p>
    <w:p w:rsidR="00786F06" w:rsidRPr="00786F06" w:rsidRDefault="00786F06" w:rsidP="0078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F06">
        <w:rPr>
          <w:rFonts w:ascii="Times New Roman" w:hAnsi="Times New Roman" w:cs="Times New Roman"/>
          <w:sz w:val="24"/>
          <w:szCs w:val="24"/>
        </w:rPr>
        <w:t>- приобретены ранцевые огнетушители для обеспечения деятельности добровольной пожарной дружины на сумму 38</w:t>
      </w:r>
      <w:r w:rsidR="00BD4D1E">
        <w:rPr>
          <w:rFonts w:ascii="Times New Roman" w:hAnsi="Times New Roman" w:cs="Times New Roman"/>
          <w:sz w:val="24"/>
          <w:szCs w:val="24"/>
        </w:rPr>
        <w:t> </w:t>
      </w:r>
      <w:r w:rsidRPr="00786F06">
        <w:rPr>
          <w:rFonts w:ascii="Times New Roman" w:hAnsi="Times New Roman" w:cs="Times New Roman"/>
          <w:sz w:val="24"/>
          <w:szCs w:val="24"/>
        </w:rPr>
        <w:t>880</w:t>
      </w:r>
      <w:r w:rsidR="00BD4D1E">
        <w:rPr>
          <w:rFonts w:ascii="Times New Roman" w:hAnsi="Times New Roman" w:cs="Times New Roman"/>
          <w:sz w:val="24"/>
          <w:szCs w:val="24"/>
        </w:rPr>
        <w:t>,00</w:t>
      </w:r>
      <w:r w:rsidRPr="00786F06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86F06" w:rsidRPr="00786F06" w:rsidRDefault="00786F06" w:rsidP="0078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F06">
        <w:rPr>
          <w:rFonts w:ascii="Times New Roman" w:hAnsi="Times New Roman" w:cs="Times New Roman"/>
          <w:sz w:val="24"/>
          <w:szCs w:val="24"/>
        </w:rPr>
        <w:t xml:space="preserve">- </w:t>
      </w:r>
      <w:r w:rsidR="000F30DC">
        <w:rPr>
          <w:rFonts w:ascii="Times New Roman" w:hAnsi="Times New Roman" w:cs="Times New Roman"/>
          <w:sz w:val="24"/>
          <w:szCs w:val="24"/>
        </w:rPr>
        <w:t>содержание</w:t>
      </w:r>
      <w:r w:rsidRPr="00786F06">
        <w:rPr>
          <w:rFonts w:ascii="Times New Roman" w:hAnsi="Times New Roman" w:cs="Times New Roman"/>
          <w:sz w:val="24"/>
          <w:szCs w:val="24"/>
        </w:rPr>
        <w:t xml:space="preserve"> источников противопожарного водоснабжения на сумму 6</w:t>
      </w:r>
      <w:r w:rsidR="00BD4D1E">
        <w:rPr>
          <w:rFonts w:ascii="Times New Roman" w:hAnsi="Times New Roman" w:cs="Times New Roman"/>
          <w:sz w:val="24"/>
          <w:szCs w:val="24"/>
        </w:rPr>
        <w:t> </w:t>
      </w:r>
      <w:r w:rsidRPr="00786F06">
        <w:rPr>
          <w:rFonts w:ascii="Times New Roman" w:hAnsi="Times New Roman" w:cs="Times New Roman"/>
          <w:sz w:val="24"/>
          <w:szCs w:val="24"/>
        </w:rPr>
        <w:t>670</w:t>
      </w:r>
      <w:r w:rsidR="00BD4D1E">
        <w:rPr>
          <w:rFonts w:ascii="Times New Roman" w:hAnsi="Times New Roman" w:cs="Times New Roman"/>
          <w:sz w:val="24"/>
          <w:szCs w:val="24"/>
        </w:rPr>
        <w:t>,00</w:t>
      </w:r>
      <w:r w:rsidRPr="00786F0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86F06" w:rsidRPr="00786F06" w:rsidRDefault="00786F06" w:rsidP="0078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hAnsi="Times New Roman" w:cs="Times New Roman"/>
          <w:sz w:val="24"/>
          <w:szCs w:val="24"/>
        </w:rPr>
        <w:lastRenderedPageBreak/>
        <w:t xml:space="preserve">В УМЦ по ГОЧС ОГУ «УГОЧСПБ ТО» было обучено 80 человек. </w:t>
      </w:r>
    </w:p>
    <w:p w:rsidR="009E3300" w:rsidRDefault="009E3300" w:rsidP="00C85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511" w:rsidRDefault="00E83125" w:rsidP="00C85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786F0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F156C7" w:rsidRPr="00F156C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85511" w:rsidRPr="00F156C7">
        <w:rPr>
          <w:rFonts w:ascii="Times New Roman" w:eastAsia="Calibri" w:hAnsi="Times New Roman" w:cs="Times New Roman"/>
          <w:b/>
          <w:sz w:val="24"/>
          <w:szCs w:val="24"/>
        </w:rPr>
        <w:t>Противодействие терроризму и экстремизму</w:t>
      </w:r>
    </w:p>
    <w:p w:rsidR="00786F06" w:rsidRPr="00786F06" w:rsidRDefault="00786F06" w:rsidP="0078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«Город Кедровый» на постоянной основе ведется Мониторинг политических, социально-экономических и иных процессов, оказывающих влияние на ситуацию в области противодействия терроризму. Фактов возникновения конфликтов на основе межнациональной нетерпимости не зафиксировано. Преступления террористической направленности не регистрировались. </w:t>
      </w:r>
    </w:p>
    <w:p w:rsidR="00786F06" w:rsidRPr="00786F06" w:rsidRDefault="00786F06" w:rsidP="0078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мест массового пребывания людей и других потенциальных объектов террористических посягательств, расположенных на территории муниципального образования «Город Кедровый», включено 17 объектов. Из них: 16 – категорировано и 15 паспортизировано, 1 не требует категорирования.</w:t>
      </w:r>
    </w:p>
    <w:p w:rsidR="00786F06" w:rsidRPr="00786F06" w:rsidRDefault="00786F06" w:rsidP="0078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проведена работа по </w:t>
      </w:r>
      <w:proofErr w:type="spellStart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перекатегорированию</w:t>
      </w:r>
      <w:proofErr w:type="spellEnd"/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образования: категорирование проведено, паспорта безопасности разработаны и согласованы установленным порядком. </w:t>
      </w:r>
    </w:p>
    <w:p w:rsidR="00786F06" w:rsidRPr="00786F06" w:rsidRDefault="00786F06" w:rsidP="0078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«Город Кедровый» действует муниципальная подпрограмма «Профилактика терроризма и экстремизма, а также минимизация и (или) ликвидация последствий проявления терроризма и экстремизма в муниципальном образовании «Город Кедровый». Цель</w:t>
      </w:r>
      <w:r w:rsidR="00BF0C2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</w:t>
      </w:r>
      <w:r w:rsidR="00BF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противодействие терроризму и экстремизму, повышение уровня защищенности населения, муниципальных учреждений от возможных террористических посягательств. За 2022 год реализованы следующие денежные мероприятия:</w:t>
      </w:r>
    </w:p>
    <w:p w:rsidR="00786F06" w:rsidRPr="00786F06" w:rsidRDefault="00786F06" w:rsidP="0078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организация обучения по профилактике терроризма и экстремизма: </w:t>
      </w:r>
    </w:p>
    <w:p w:rsidR="00786F06" w:rsidRPr="00786F06" w:rsidRDefault="00786F06" w:rsidP="0078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 руководитель отдела образования – 10 500,00 руб.;</w:t>
      </w:r>
    </w:p>
    <w:p w:rsidR="00786F06" w:rsidRPr="00786F06" w:rsidRDefault="00786F06" w:rsidP="0078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обеспечение антитеррористической защиты объектов: </w:t>
      </w:r>
    </w:p>
    <w:p w:rsidR="00786F06" w:rsidRPr="00786F06" w:rsidRDefault="00786F06" w:rsidP="0078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охраны объекта МКОУ СОШ № 1 г. Кедрового ЧОП – </w:t>
      </w:r>
      <w:r w:rsidRPr="00786F06">
        <w:rPr>
          <w:rFonts w:ascii="Times New Roman" w:hAnsi="Times New Roman" w:cs="Times New Roman"/>
          <w:sz w:val="24"/>
          <w:szCs w:val="24"/>
        </w:rPr>
        <w:t>158 810,00</w:t>
      </w: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:rsidR="00786F06" w:rsidRPr="00786F06" w:rsidRDefault="00786F06" w:rsidP="0078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установка и содержание систем видеонаблюдения в муниципальных учреждениях и на общественных территориях: </w:t>
      </w:r>
    </w:p>
    <w:p w:rsidR="00786F06" w:rsidRPr="00786F06" w:rsidRDefault="00786F06" w:rsidP="0078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обслуживание системы видеонаблюдения – 260 140,00 руб.;</w:t>
      </w:r>
    </w:p>
    <w:p w:rsidR="00786F06" w:rsidRPr="00786F06" w:rsidRDefault="00BF0C26" w:rsidP="0078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составил</w:t>
      </w:r>
      <w:r w:rsidR="00786F06" w:rsidRPr="00786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429 450,00 руб.</w:t>
      </w:r>
    </w:p>
    <w:p w:rsidR="00C85511" w:rsidRPr="00C85511" w:rsidRDefault="00C85511" w:rsidP="00C8551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85511" w:rsidRPr="00EC3E82" w:rsidRDefault="00786F06" w:rsidP="00C85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3E82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F156C7" w:rsidRPr="00EC3E8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85511" w:rsidRPr="00EC3E82">
        <w:rPr>
          <w:rFonts w:ascii="Times New Roman" w:eastAsia="Calibri" w:hAnsi="Times New Roman" w:cs="Times New Roman"/>
          <w:b/>
          <w:sz w:val="24"/>
          <w:szCs w:val="24"/>
        </w:rPr>
        <w:t>Народная дружина</w:t>
      </w:r>
    </w:p>
    <w:p w:rsidR="00EC3E82" w:rsidRDefault="006909C8" w:rsidP="00EC3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 статьи 12 Федерального закона от 02.04.2014 № 44-ФЗ «Об участии граждан в охране общественного порядка» </w:t>
      </w:r>
      <w:r w:rsidRPr="006909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9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мая 2015 года на территории муниципального образования «Город Кедровый» действует местная общественная организация «Народная дружина муниципального образования «Город Кедровый»</w:t>
      </w:r>
      <w:r w:rsidR="00EC3E82" w:rsidRPr="00EC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09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народный дружины входит 19 человек.</w:t>
      </w:r>
    </w:p>
    <w:p w:rsidR="00EC3E82" w:rsidRDefault="006909C8" w:rsidP="00EC3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 направлением деятельности народной дружины является участие в охране общественного порядка во взаимодействии с пунктом полиции «Кедровый» МО МВД России «Парабельское» УМВД РФ по Томской области.  Ежемесячно проводится совместное планирование работы нарядов полиции и народных дружинников, согласно планов-графиков мероприятий Администрации города Кедрового и систем органов профилактики (органы опеки и попечительства, КДН). Проводились совместные мероприятия с </w:t>
      </w:r>
      <w:proofErr w:type="spellStart"/>
      <w:r w:rsidRPr="00690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ОНДиПР</w:t>
      </w:r>
      <w:proofErr w:type="spellEnd"/>
      <w:r w:rsidRPr="0069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Кедровый </w:t>
      </w:r>
      <w:proofErr w:type="spellStart"/>
      <w:r w:rsidRPr="006909C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УНДиПР</w:t>
      </w:r>
      <w:proofErr w:type="spellEnd"/>
      <w:r w:rsidRPr="0069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МЧС России по Томской области во время пожароопасного периода.</w:t>
      </w:r>
      <w:r w:rsidR="00EC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09C8" w:rsidRPr="006909C8" w:rsidRDefault="006909C8" w:rsidP="00EC3E82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</w:t>
      </w:r>
      <w:r w:rsidR="00EC3E82" w:rsidRPr="00EC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дружинники </w:t>
      </w:r>
      <w:r w:rsidRPr="006909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участвовали в следующих мероприятиях:</w:t>
      </w:r>
    </w:p>
    <w:p w:rsidR="006909C8" w:rsidRPr="006909C8" w:rsidRDefault="00EC3E82" w:rsidP="00EC3E82">
      <w:pPr>
        <w:numPr>
          <w:ilvl w:val="0"/>
          <w:numId w:val="39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909C8" w:rsidRPr="00690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соблюдения противоэпидемиологических требований;</w:t>
      </w:r>
    </w:p>
    <w:p w:rsidR="006909C8" w:rsidRPr="006909C8" w:rsidRDefault="00EC3E82" w:rsidP="00EC3E82">
      <w:pPr>
        <w:numPr>
          <w:ilvl w:val="0"/>
          <w:numId w:val="39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909C8" w:rsidRPr="006909C8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 мест несанкционированной торговли алкогольной и спиртосодержащей продукции;</w:t>
      </w:r>
    </w:p>
    <w:p w:rsidR="006909C8" w:rsidRPr="006909C8" w:rsidRDefault="00EC3E82" w:rsidP="00EC3E82">
      <w:pPr>
        <w:numPr>
          <w:ilvl w:val="0"/>
          <w:numId w:val="39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09C8" w:rsidRPr="006909C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храна общественного порядка при проведении открытого соревнования по ловле рыбы на мормышку со льда «Зимняя рыбалка 2022»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09C8" w:rsidRPr="006909C8" w:rsidRDefault="00EC3E82" w:rsidP="00EC3E82">
      <w:pPr>
        <w:numPr>
          <w:ilvl w:val="0"/>
          <w:numId w:val="39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909C8" w:rsidRPr="006909C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ежведомственные рейды по замещающим семьям, состоящим на контроле органах и учреждениях системы профилактики;</w:t>
      </w:r>
    </w:p>
    <w:p w:rsidR="006909C8" w:rsidRPr="006909C8" w:rsidRDefault="00EC3E82" w:rsidP="00EC3E82">
      <w:pPr>
        <w:numPr>
          <w:ilvl w:val="0"/>
          <w:numId w:val="39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6909C8" w:rsidRPr="006909C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храна общественного порядка при проведении праздничных мероприятий;</w:t>
      </w:r>
    </w:p>
    <w:p w:rsidR="006909C8" w:rsidRPr="006909C8" w:rsidRDefault="00EC3E82" w:rsidP="00EC3E82">
      <w:pPr>
        <w:numPr>
          <w:ilvl w:val="0"/>
          <w:numId w:val="39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09C8" w:rsidRPr="0069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храна общественного порядка при проведении выборов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909C8" w:rsidRPr="006909C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убернатора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09C8" w:rsidRPr="006909C8" w:rsidRDefault="006909C8" w:rsidP="00EC3E82">
      <w:pPr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29.10.2022 на базе ФКУ ДПО «Томский институт повышения квалификации работников Федеральной службы исполнения наказаний» прошел финальный этап конкурса «Лучший народный дружинник Томской области 2022», приняли участие 2 дружинника Долгова Ю.В. и </w:t>
      </w:r>
      <w:proofErr w:type="spellStart"/>
      <w:r w:rsidRPr="006909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Багинский</w:t>
      </w:r>
      <w:proofErr w:type="spellEnd"/>
      <w:r w:rsidRPr="0069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6909C8" w:rsidRPr="00870702" w:rsidRDefault="006909C8" w:rsidP="00EC3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города Кедрового предусмотрены следующие меры стимулирования деятельности народных дружинников:</w:t>
      </w:r>
    </w:p>
    <w:p w:rsidR="006909C8" w:rsidRPr="00870702" w:rsidRDefault="006909C8" w:rsidP="00EC3E82">
      <w:pPr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Коллективными договорами предоставляется дополнительный </w:t>
      </w:r>
      <w:r w:rsidRPr="008707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оплачиваемый отпуск в размере 1-ого рабочего дня за три фактических участия в мероприятиях, утвержденных графиком по осуществлению охраны общественного порядка местной общественной организацией «Народная дружина муниципального образования «Город Кедровый», но не более 5 дней. </w:t>
      </w:r>
    </w:p>
    <w:p w:rsidR="006909C8" w:rsidRPr="00870702" w:rsidRDefault="006909C8" w:rsidP="00EC3E82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2017 года Администрацией города Кедрового на имя Председателя Комитета общественной безопасности Администрации Томской области направляется ходатайство о поощрении народных дружинников членов местной общественной организации «Народная дружина муниципального образования «Город Кедровый». По Решениям областного штаба по координации деятельности народных дружин за активное участие в охране общественного порядка члены народной дружины муниципального образования «Город Кедровый» ежегодно поощряются денежными премиями.</w:t>
      </w:r>
    </w:p>
    <w:p w:rsidR="006909C8" w:rsidRPr="00870702" w:rsidRDefault="006909C8" w:rsidP="00EC3E82">
      <w:pPr>
        <w:numPr>
          <w:ilvl w:val="0"/>
          <w:numId w:val="3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870702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бюджете города Кедрового были предусмотрены средства в размере 10 000 (Десяти тысяч) рублей на мероприятия, связанные со стимулированием и материально-техническим обеспечением народных дружинников. </w:t>
      </w:r>
      <w:r w:rsidRPr="0087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Восемь </w:t>
      </w: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дружинников членов местной общественной организации «Народная дружина МО «Город Кедровый» по итогам 2021 года поощрены благодарственными письмами и памятными подарками.</w:t>
      </w:r>
    </w:p>
    <w:p w:rsidR="006909C8" w:rsidRPr="00870702" w:rsidRDefault="00870702" w:rsidP="00EC3E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09C8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активных народных дружинников:</w:t>
      </w:r>
    </w:p>
    <w:p w:rsidR="006909C8" w:rsidRPr="00870702" w:rsidRDefault="006909C8" w:rsidP="00EC3E82">
      <w:pPr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Анисимкова</w:t>
      </w:r>
      <w:proofErr w:type="spellEnd"/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</w:p>
    <w:p w:rsidR="006909C8" w:rsidRPr="00870702" w:rsidRDefault="006909C8" w:rsidP="00EC3E82">
      <w:pPr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Долгова Ю.В.</w:t>
      </w:r>
    </w:p>
    <w:p w:rsidR="006909C8" w:rsidRPr="00870702" w:rsidRDefault="006909C8" w:rsidP="00EC3E82">
      <w:pPr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О.И.</w:t>
      </w:r>
    </w:p>
    <w:p w:rsidR="006909C8" w:rsidRPr="00870702" w:rsidRDefault="006909C8" w:rsidP="00EC3E82">
      <w:pPr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Макринский А.Н.</w:t>
      </w:r>
    </w:p>
    <w:p w:rsidR="006909C8" w:rsidRPr="00870702" w:rsidRDefault="006909C8" w:rsidP="00EC3E82">
      <w:pPr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Синицына Н.В.</w:t>
      </w:r>
    </w:p>
    <w:p w:rsidR="006909C8" w:rsidRPr="00870702" w:rsidRDefault="006909C8" w:rsidP="00EC3E82">
      <w:pPr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Узварик В.П.</w:t>
      </w:r>
    </w:p>
    <w:p w:rsidR="006909C8" w:rsidRPr="00870702" w:rsidRDefault="006909C8" w:rsidP="00EC3E82">
      <w:pPr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Харенкова</w:t>
      </w:r>
      <w:proofErr w:type="spellEnd"/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</w:p>
    <w:p w:rsidR="006909C8" w:rsidRPr="00870702" w:rsidRDefault="006909C8" w:rsidP="00EC3E82">
      <w:pPr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Христоферова С.А.</w:t>
      </w:r>
    </w:p>
    <w:p w:rsidR="00BD4D1E" w:rsidRPr="00C85511" w:rsidRDefault="00BD4D1E" w:rsidP="00C855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B98" w:rsidRDefault="007747F1" w:rsidP="00447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86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50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D3242" w:rsidRPr="00C50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Эффективность деятельности</w:t>
      </w:r>
      <w:r w:rsidR="00C14B98" w:rsidRPr="00C50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органов местного самоуправления</w:t>
      </w:r>
    </w:p>
    <w:p w:rsidR="000025C6" w:rsidRPr="00C50A77" w:rsidRDefault="000025C6" w:rsidP="000025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результатам аналитического отчета о проведении независимого социологического опроса на территории городского округа «Город Кедровый», сводный показатель удовлетворенности населения деятельностью органо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местного самоуправления в 2022</w:t>
      </w: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увеличился по сравнению с 2021</w:t>
      </w: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составил 33,86% (уровень 2021</w:t>
      </w: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</w:t>
      </w:r>
      <w:r w:rsidRPr="00014065">
        <w:rPr>
          <w:rFonts w:ascii="Times New Roman" w:eastAsia="Times New Roman" w:hAnsi="Times New Roman" w:cs="Times New Roman"/>
          <w:sz w:val="24"/>
          <w:szCs w:val="24"/>
          <w:lang w:eastAsia="ru-RU"/>
        </w:rPr>
        <w:t>31,64</w:t>
      </w: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 сводного показателя удовлетворенности населения производится на основании данных об удовлетворенности населения в различных сферах деяте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местного самоуправления.</w:t>
      </w: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отчетном году</w:t>
      </w: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повышением удовлетворенности</w:t>
      </w:r>
      <w:r w:rsidRPr="0014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предоставления услуг в сфере культуры</w:t>
      </w: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8</w:t>
      </w: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удовлетворенность</w:t>
      </w:r>
      <w:r w:rsidRPr="0014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услугами ЖКХ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увеличилась</w:t>
      </w:r>
      <w:r w:rsidRPr="0014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46,7%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14155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удовлетворенность качеством </w:t>
      </w: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дошкольного</w:t>
      </w: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увеличилась незначительно на 1%. </w:t>
      </w: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отмечается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</w:t>
      </w: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удовлетворенности населения</w:t>
      </w:r>
      <w:r w:rsidRPr="0014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6%; качеством автомобильных дорог на 6% и транспортным обслуживанием на 5%. </w:t>
      </w:r>
    </w:p>
    <w:p w:rsidR="000025C6" w:rsidRPr="00C50A77" w:rsidRDefault="000025C6" w:rsidP="000025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2023 году планируется повышение показателя</w:t>
      </w:r>
      <w:r w:rsidRPr="00C50A77">
        <w:t xml:space="preserve"> </w:t>
      </w: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удовлетворенности населения деятельностью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местного самоуправления до 34</w:t>
      </w: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>% в результате принятия стратегически верных решений, направленных на:</w:t>
      </w:r>
    </w:p>
    <w:p w:rsidR="000025C6" w:rsidRPr="00C50A77" w:rsidRDefault="000025C6" w:rsidP="00BF0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реализацию мероприятий по улучшению социально-экономического положения муниципального образования посредством Стратегии социально-экономического развития муниципального образования «Город Кедровый» до 2030 года и муниципальных программ на среднесрочный период;</w:t>
      </w:r>
    </w:p>
    <w:p w:rsidR="000025C6" w:rsidRPr="00C50A77" w:rsidRDefault="000025C6" w:rsidP="00BF0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постепенное устранение основных причин неудовлетворенности граждан в пределах полномочий и средств бюджета.</w:t>
      </w:r>
    </w:p>
    <w:p w:rsidR="000025C6" w:rsidRDefault="000025C6" w:rsidP="00002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Согласно мониторингу эффективности деятельности органов местного самоуправления городских округов и муниципальных районов Томской области, ежегодно организуемым Администрацией Томской области в соответствии с Указом Президента РФ от 28.04.2008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0C2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607 «Об оценке эффективности деятельности органов местного самоуправления городских округов и муниципальных районов» </w:t>
      </w:r>
      <w:r w:rsidRPr="00DA2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2021 года городской округ «Город Кедровый» занимает 2 место по эффективности деятельности среди 4 городских округов Томской области (за 2019 год – 4 место, 2020 год – 1 место). Результаты эффективности деятельности ОМСУ за 2022 год будут опубликованы Администрацией Томской области в сентябре 2023 года.</w:t>
      </w:r>
    </w:p>
    <w:p w:rsidR="004D5699" w:rsidRDefault="004D5699" w:rsidP="00C855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511" w:rsidRPr="00870702" w:rsidRDefault="00F156C7" w:rsidP="00C855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070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86F06" w:rsidRPr="0087070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7070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85511" w:rsidRPr="00870702">
        <w:rPr>
          <w:rFonts w:ascii="Times New Roman" w:eastAsia="Calibri" w:hAnsi="Times New Roman" w:cs="Times New Roman"/>
          <w:b/>
          <w:sz w:val="24"/>
          <w:szCs w:val="24"/>
        </w:rPr>
        <w:t>Планы на 20</w:t>
      </w:r>
      <w:r w:rsidR="00034024" w:rsidRPr="0087070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86F06" w:rsidRPr="0087070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C85511" w:rsidRPr="0087070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F31D58" w:rsidRPr="00870702" w:rsidRDefault="00C50A77" w:rsidP="00F3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87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В соответствии со </w:t>
      </w:r>
      <w:r w:rsidR="00F31D58" w:rsidRPr="0087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Стратеги</w:t>
      </w:r>
      <w:r w:rsidRPr="0087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ей</w:t>
      </w:r>
      <w:r w:rsidR="00F31D58" w:rsidRPr="0087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социально-экономического развития муниципального образования</w:t>
      </w:r>
      <w:r w:rsidRPr="0087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, в целях улучшения благоприятных условий для организации культурного досуга и отдыха, </w:t>
      </w: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сбалансированного, перспективного развития социальной инфраструктуры городского округа, повышения безопасности, доступности и эффективности функционирования действующей социальной инфраструктуры, включающей в себя объекты местного значения городского округа «Город Кедровый» в областях образования, культуры, физической культуры и массового спорта </w:t>
      </w:r>
      <w:r w:rsidR="00F31D58" w:rsidRPr="0087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органы местного самоуправления </w:t>
      </w:r>
      <w:r w:rsidRPr="0087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продолжат</w:t>
      </w:r>
      <w:r w:rsidR="00F31D58" w:rsidRPr="0087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реализацию основных социальных проектов, направленных на улучшение качества жизни в муниципальном образовании: строительство и ремонт спортивных сооружений, модернизация и обновление коммунальной инфраструктуры гор</w:t>
      </w:r>
      <w:r w:rsidR="00BF0C26" w:rsidRPr="0087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ода, благоустройство территории</w:t>
      </w:r>
      <w:r w:rsidR="00BD4D1E" w:rsidRPr="0087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и т.д.</w:t>
      </w:r>
    </w:p>
    <w:p w:rsidR="00F31D58" w:rsidRPr="00870702" w:rsidRDefault="004D5699" w:rsidP="00C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4479DB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планируется реализация:</w:t>
      </w:r>
    </w:p>
    <w:p w:rsidR="00C85511" w:rsidRPr="00870702" w:rsidRDefault="00C85511" w:rsidP="00C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5699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программы «</w:t>
      </w: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транспортной системы в Томской области</w:t>
      </w:r>
      <w:r w:rsidR="004D5699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счет средств субсидии из областного бюджета планируется ремонт участков автомобильн</w:t>
      </w:r>
      <w:r w:rsidR="0088074B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</w:t>
      </w:r>
      <w:r w:rsidR="0088074B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пользования в </w:t>
      </w:r>
      <w:r w:rsidR="004479DB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Калининск, ул. Молодежная</w:t>
      </w:r>
      <w:r w:rsidR="004D5699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79DB" w:rsidRPr="00870702" w:rsidRDefault="004479DB" w:rsidP="00C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государственной программы «Охрана окружающей среды, воспроизводство и рациональное использование природных ресурсов»</w:t>
      </w:r>
      <w:r w:rsidR="00BF0C26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C26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субсидии </w:t>
      </w: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областного бюджета </w:t>
      </w:r>
      <w:r w:rsidR="00BF0C26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</w:t>
      </w: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C26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разработке ПСД на реконструкцию объекта: Полигон ТБО г. Кедровый;</w:t>
      </w:r>
    </w:p>
    <w:p w:rsidR="004479DB" w:rsidRPr="00870702" w:rsidRDefault="004479DB" w:rsidP="00447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0C26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</w:t>
      </w:r>
      <w:r w:rsidR="00BD4D1E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0C26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контейнерных площадок для накопления ТКО. Р</w:t>
      </w: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ешениями Кедровского городского суда на Администрацию города Кедрового возложена обязанность по обустройству контейнерных площадок для накопления ТКО в сельских населенных пунктах: с. Пудино, п. Останино, п. Лушниково, п. Калининск. Во исполнение </w:t>
      </w:r>
      <w:r w:rsidR="00BD4D1E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</w:t>
      </w: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планирует выполнить обустройство контейнерных площадок в п. Калининск за счет реализации проекта «Инициативное бюджетирование» и с. Пудино</w:t>
      </w:r>
      <w:r w:rsidR="00BF0C26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местного бюджета</w:t>
      </w: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Плановый период обустройства площадок ТКО в сельских населенных пунктах 2023-2026 годы;</w:t>
      </w:r>
    </w:p>
    <w:p w:rsidR="00D379F1" w:rsidRPr="00870702" w:rsidRDefault="00D379F1" w:rsidP="00447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0C26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проекта «Спорт - норма жизни». П</w:t>
      </w: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оставка спортивно-технологического оборудования для создания малой площадки ГТО по адресу</w:t>
      </w:r>
      <w:r w:rsidR="00BD4D1E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gramStart"/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proofErr w:type="gramEnd"/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D4D1E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г.Кедровый</w:t>
      </w:r>
      <w:proofErr w:type="spellEnd"/>
      <w:r w:rsidR="00BD4D1E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D4D1E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реконструирована </w:t>
      </w: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Универсальная спортивная площадка</w:t>
      </w:r>
      <w:r w:rsidR="00BD4D1E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закуплено, контракты на приобретение резиновой плитки для основания площадки заключены, поставка запланирована до конца июня. Монтаж оборудования запланирован на июль)</w:t>
      </w:r>
      <w:r w:rsidR="00BF0C26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4D1E" w:rsidRPr="00870702" w:rsidRDefault="00BD4D1E" w:rsidP="00447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благотворительного проекта Фонда поддержки социальных инициатив Газпрома «Газпром-детям» на территории города Кедрового планируется благоустройство открытого плоскостного физкультурно-спортивного сооружения (многофункциональная спортивная </w:t>
      </w: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площадка) общей площадью 1300 </w:t>
      </w:r>
      <w:proofErr w:type="spellStart"/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которая будет включать в себя поле для игры в мини-футбол, волейбольное поле, баскетбольное поле; </w:t>
      </w:r>
    </w:p>
    <w:p w:rsidR="0088074B" w:rsidRPr="00870702" w:rsidRDefault="003112E9" w:rsidP="00C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074B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54EF4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8074B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общественной территории в 1 микрорайоне «Центр 1.0» (зона №</w:t>
      </w:r>
      <w:r w:rsidR="00C83F9E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3, 1 этап</w:t>
      </w:r>
      <w:r w:rsidR="0088074B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54EF4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«Жилье и городская среда муниципального образования «Город Кедровый»</w:t>
      </w:r>
      <w:r w:rsidR="00C50A77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70B2" w:rsidRPr="00870702" w:rsidRDefault="00C85511" w:rsidP="00E42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</w:t>
      </w:r>
      <w:r w:rsidR="004D5699" w:rsidRPr="0087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7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«Инициативное бюджетирование». </w:t>
      </w:r>
      <w:r w:rsidR="00A06379" w:rsidRPr="0087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Победил</w:t>
      </w:r>
      <w:r w:rsidR="004479DB" w:rsidRPr="0087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7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79DB" w:rsidRPr="0087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Pr="0087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</w:t>
      </w:r>
      <w:r w:rsidR="004479DB" w:rsidRPr="0087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F70B2" w:rsidRPr="0087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074B" w:rsidRPr="0087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479DB" w:rsidRPr="0087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Капитальный ремонт автомобильной дороги п. Останино, подъезд к п. Останино (освещение и ремонт дороги от остановки п. Останино до въезда в с. Пудино)</w:t>
      </w:r>
      <w:r w:rsidR="0088074B" w:rsidRPr="0087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479DB" w:rsidRPr="0087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«Обустройство мест (площадок) ТКО в п. Калининск Томской области (ул. 40 лет Победы, 9; ул. 40 лет Победы, 21; ул. Молодежная, 2; ул. Молодежная, 16; ул. Молодежная, 19; ул. Речная, 2)»</w:t>
      </w:r>
      <w:r w:rsidR="0088074B" w:rsidRPr="0087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56C7" w:rsidRPr="00870702" w:rsidRDefault="00F156C7" w:rsidP="00F156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социально</w:t>
      </w:r>
      <w:r w:rsidR="00EF0419"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 проектов муниципального образования будет продолжена работа по привлечению спонсорских средств компаний нефтегазодобывающего комплекса и их подрядных организаций.</w:t>
      </w:r>
    </w:p>
    <w:p w:rsidR="00C85511" w:rsidRDefault="00F156C7" w:rsidP="00C50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07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планируемые мероприятия направлены на повышение имиджа муниципального образования и улучшение качества жизни населения. Администрацией города Кедрового будут решаться не только обозначенные мероприятия по вышеуказанному плану, но и все вопросы местного значения, определенные Федеральным законом №131-ФЗ от 06.10.2003 в пределах предусмотренных ассигнований согласно </w:t>
      </w:r>
      <w:proofErr w:type="gramStart"/>
      <w:r w:rsidRPr="00870702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решению Думы города Кедрового о бюджете города</w:t>
      </w:r>
      <w:proofErr w:type="gramEnd"/>
      <w:r w:rsidRPr="008707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Кедрового на 202</w:t>
      </w:r>
      <w:r w:rsidR="00C83F9E" w:rsidRPr="0087070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8707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sectPr w:rsidR="00C85511" w:rsidSect="003112E9">
      <w:headerReference w:type="default" r:id="rId11"/>
      <w:footerReference w:type="default" r:id="rId12"/>
      <w:pgSz w:w="11906" w:h="16838"/>
      <w:pgMar w:top="567" w:right="567" w:bottom="1134" w:left="1701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D89" w:rsidRDefault="00861D89" w:rsidP="004751DA">
      <w:pPr>
        <w:spacing w:after="0" w:line="240" w:lineRule="auto"/>
      </w:pPr>
      <w:r>
        <w:separator/>
      </w:r>
    </w:p>
  </w:endnote>
  <w:endnote w:type="continuationSeparator" w:id="0">
    <w:p w:rsidR="00861D89" w:rsidRDefault="00861D89" w:rsidP="0047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82" w:rsidRDefault="00EC3E82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D89" w:rsidRDefault="00861D89" w:rsidP="004751DA">
      <w:pPr>
        <w:spacing w:after="0" w:line="240" w:lineRule="auto"/>
      </w:pPr>
      <w:r>
        <w:separator/>
      </w:r>
    </w:p>
  </w:footnote>
  <w:footnote w:type="continuationSeparator" w:id="0">
    <w:p w:rsidR="00861D89" w:rsidRDefault="00861D89" w:rsidP="0047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82" w:rsidRDefault="00EC3E82" w:rsidP="00D00B38">
    <w:pPr>
      <w:pStyle w:val="a8"/>
      <w:tabs>
        <w:tab w:val="center" w:pos="4819"/>
        <w:tab w:val="left" w:pos="5760"/>
      </w:tabs>
      <w:jc w:val="center"/>
    </w:pPr>
    <w:sdt>
      <w:sdtPr>
        <w:id w:val="214554163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F30DC">
          <w:rPr>
            <w:noProof/>
          </w:rPr>
          <w:t>36</w:t>
        </w:r>
        <w: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DBF78FB"/>
    <w:multiLevelType w:val="singleLevel"/>
    <w:tmpl w:val="ADBF78F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BE2B85"/>
    <w:multiLevelType w:val="multilevel"/>
    <w:tmpl w:val="E90AC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725FE9"/>
    <w:multiLevelType w:val="multilevel"/>
    <w:tmpl w:val="07725FE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C55BD"/>
    <w:multiLevelType w:val="hybridMultilevel"/>
    <w:tmpl w:val="14E4E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AB72E"/>
    <w:multiLevelType w:val="singleLevel"/>
    <w:tmpl w:val="0B6AB72E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FAD22C6"/>
    <w:multiLevelType w:val="hybridMultilevel"/>
    <w:tmpl w:val="B156E4BE"/>
    <w:lvl w:ilvl="0" w:tplc="E1366FBA">
      <w:start w:val="1"/>
      <w:numFmt w:val="bullet"/>
      <w:lvlText w:val="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E86926"/>
    <w:multiLevelType w:val="hybridMultilevel"/>
    <w:tmpl w:val="2A6236FE"/>
    <w:lvl w:ilvl="0" w:tplc="AE7C5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EB475F"/>
    <w:multiLevelType w:val="multilevel"/>
    <w:tmpl w:val="BB5A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0143CD"/>
    <w:multiLevelType w:val="hybridMultilevel"/>
    <w:tmpl w:val="A3A8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6639A"/>
    <w:multiLevelType w:val="hybridMultilevel"/>
    <w:tmpl w:val="CCC88F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F44A41"/>
    <w:multiLevelType w:val="hybridMultilevel"/>
    <w:tmpl w:val="DC0E8C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2367D"/>
    <w:multiLevelType w:val="hybridMultilevel"/>
    <w:tmpl w:val="2B863F8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27272D18"/>
    <w:multiLevelType w:val="multilevel"/>
    <w:tmpl w:val="3EC8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3E0A82"/>
    <w:multiLevelType w:val="hybridMultilevel"/>
    <w:tmpl w:val="11508C60"/>
    <w:lvl w:ilvl="0" w:tplc="890E4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8D61E0"/>
    <w:multiLevelType w:val="hybridMultilevel"/>
    <w:tmpl w:val="D71039C6"/>
    <w:lvl w:ilvl="0" w:tplc="C7D616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85B24"/>
    <w:multiLevelType w:val="hybridMultilevel"/>
    <w:tmpl w:val="668C8CD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ED83021"/>
    <w:multiLevelType w:val="multilevel"/>
    <w:tmpl w:val="5A6AE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C10EFD"/>
    <w:multiLevelType w:val="hybridMultilevel"/>
    <w:tmpl w:val="782A7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65677"/>
    <w:multiLevelType w:val="hybridMultilevel"/>
    <w:tmpl w:val="975E9B9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F2577FA"/>
    <w:multiLevelType w:val="hybridMultilevel"/>
    <w:tmpl w:val="126A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6083C"/>
    <w:multiLevelType w:val="hybridMultilevel"/>
    <w:tmpl w:val="0F68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F57DC"/>
    <w:multiLevelType w:val="hybridMultilevel"/>
    <w:tmpl w:val="C3A2C5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8DB2477"/>
    <w:multiLevelType w:val="hybridMultilevel"/>
    <w:tmpl w:val="5CB8694E"/>
    <w:lvl w:ilvl="0" w:tplc="263087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AEE1446"/>
    <w:multiLevelType w:val="hybridMultilevel"/>
    <w:tmpl w:val="D172BEFE"/>
    <w:lvl w:ilvl="0" w:tplc="0419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24" w15:restartNumberingAfterBreak="0">
    <w:nsid w:val="5C68422F"/>
    <w:multiLevelType w:val="hybridMultilevel"/>
    <w:tmpl w:val="80F6F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60267"/>
    <w:multiLevelType w:val="hybridMultilevel"/>
    <w:tmpl w:val="CCF46BA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62970DC5"/>
    <w:multiLevelType w:val="hybridMultilevel"/>
    <w:tmpl w:val="C4BE4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64E3A"/>
    <w:multiLevelType w:val="hybridMultilevel"/>
    <w:tmpl w:val="A756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D7BBE"/>
    <w:multiLevelType w:val="hybridMultilevel"/>
    <w:tmpl w:val="FA10B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32ECE"/>
    <w:multiLevelType w:val="hybridMultilevel"/>
    <w:tmpl w:val="264EF36E"/>
    <w:lvl w:ilvl="0" w:tplc="87CAF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67CEA"/>
    <w:multiLevelType w:val="hybridMultilevel"/>
    <w:tmpl w:val="C28E4134"/>
    <w:lvl w:ilvl="0" w:tplc="CB3411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317400B"/>
    <w:multiLevelType w:val="singleLevel"/>
    <w:tmpl w:val="7317400B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738D3D37"/>
    <w:multiLevelType w:val="multilevel"/>
    <w:tmpl w:val="738D3D3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166598"/>
    <w:multiLevelType w:val="hybridMultilevel"/>
    <w:tmpl w:val="BEF2BFE4"/>
    <w:lvl w:ilvl="0" w:tplc="1C1CC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73E4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FD09C5"/>
    <w:multiLevelType w:val="hybridMultilevel"/>
    <w:tmpl w:val="1A1E6F54"/>
    <w:lvl w:ilvl="0" w:tplc="D732496E">
      <w:start w:val="1"/>
      <w:numFmt w:val="bullet"/>
      <w:lvlText w:val="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E694B92"/>
    <w:multiLevelType w:val="multilevel"/>
    <w:tmpl w:val="BA1C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4"/>
  </w:num>
  <w:num w:numId="3">
    <w:abstractNumId w:val="30"/>
  </w:num>
  <w:num w:numId="4">
    <w:abstractNumId w:val="9"/>
  </w:num>
  <w:num w:numId="5">
    <w:abstractNumId w:val="33"/>
  </w:num>
  <w:num w:numId="6">
    <w:abstractNumId w:val="27"/>
  </w:num>
  <w:num w:numId="7">
    <w:abstractNumId w:val="17"/>
  </w:num>
  <w:num w:numId="8">
    <w:abstractNumId w:val="26"/>
  </w:num>
  <w:num w:numId="9">
    <w:abstractNumId w:val="19"/>
  </w:num>
  <w:num w:numId="10">
    <w:abstractNumId w:val="11"/>
  </w:num>
  <w:num w:numId="11">
    <w:abstractNumId w:val="21"/>
  </w:num>
  <w:num w:numId="12">
    <w:abstractNumId w:val="24"/>
  </w:num>
  <w:num w:numId="13">
    <w:abstractNumId w:val="12"/>
  </w:num>
  <w:num w:numId="14">
    <w:abstractNumId w:val="7"/>
  </w:num>
  <w:num w:numId="15">
    <w:abstractNumId w:val="11"/>
  </w:num>
  <w:num w:numId="16">
    <w:abstractNumId w:val="1"/>
  </w:num>
  <w:num w:numId="17">
    <w:abstractNumId w:val="23"/>
  </w:num>
  <w:num w:numId="18">
    <w:abstractNumId w:val="11"/>
  </w:num>
  <w:num w:numId="19">
    <w:abstractNumId w:val="22"/>
  </w:num>
  <w:num w:numId="20">
    <w:abstractNumId w:val="16"/>
  </w:num>
  <w:num w:numId="21">
    <w:abstractNumId w:val="35"/>
  </w:num>
  <w:num w:numId="22">
    <w:abstractNumId w:val="3"/>
  </w:num>
  <w:num w:numId="23">
    <w:abstractNumId w:val="6"/>
  </w:num>
  <w:num w:numId="24">
    <w:abstractNumId w:val="13"/>
  </w:num>
  <w:num w:numId="25">
    <w:abstractNumId w:val="10"/>
  </w:num>
  <w:num w:numId="26">
    <w:abstractNumId w:val="29"/>
  </w:num>
  <w:num w:numId="27">
    <w:abstractNumId w:val="28"/>
  </w:num>
  <w:num w:numId="28">
    <w:abstractNumId w:val="0"/>
  </w:num>
  <w:num w:numId="29">
    <w:abstractNumId w:val="4"/>
  </w:num>
  <w:num w:numId="30">
    <w:abstractNumId w:val="31"/>
  </w:num>
  <w:num w:numId="3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5"/>
  </w:num>
  <w:num w:numId="35">
    <w:abstractNumId w:val="25"/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8">
    <w:abstractNumId w:val="14"/>
  </w:num>
  <w:num w:numId="39">
    <w:abstractNumId w:val="20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D5"/>
    <w:rsid w:val="00001786"/>
    <w:rsid w:val="000025C6"/>
    <w:rsid w:val="0000321D"/>
    <w:rsid w:val="00004845"/>
    <w:rsid w:val="00027A0C"/>
    <w:rsid w:val="00032106"/>
    <w:rsid w:val="00034024"/>
    <w:rsid w:val="000348E1"/>
    <w:rsid w:val="0003563E"/>
    <w:rsid w:val="00036083"/>
    <w:rsid w:val="0004010E"/>
    <w:rsid w:val="00041527"/>
    <w:rsid w:val="000426FC"/>
    <w:rsid w:val="00043A51"/>
    <w:rsid w:val="0004426D"/>
    <w:rsid w:val="0004652A"/>
    <w:rsid w:val="000545A3"/>
    <w:rsid w:val="000566B4"/>
    <w:rsid w:val="000571B0"/>
    <w:rsid w:val="00066C99"/>
    <w:rsid w:val="00070CE9"/>
    <w:rsid w:val="00072345"/>
    <w:rsid w:val="00072511"/>
    <w:rsid w:val="0007417C"/>
    <w:rsid w:val="00077DEE"/>
    <w:rsid w:val="00081673"/>
    <w:rsid w:val="00091149"/>
    <w:rsid w:val="0009280A"/>
    <w:rsid w:val="000929A9"/>
    <w:rsid w:val="00093639"/>
    <w:rsid w:val="00094BB6"/>
    <w:rsid w:val="000B0769"/>
    <w:rsid w:val="000C19B7"/>
    <w:rsid w:val="000C1F7E"/>
    <w:rsid w:val="000C1FB5"/>
    <w:rsid w:val="000D5EE8"/>
    <w:rsid w:val="000D6D61"/>
    <w:rsid w:val="000E209B"/>
    <w:rsid w:val="000E229F"/>
    <w:rsid w:val="000E32A3"/>
    <w:rsid w:val="000E332C"/>
    <w:rsid w:val="000E4800"/>
    <w:rsid w:val="000F30DC"/>
    <w:rsid w:val="000F373A"/>
    <w:rsid w:val="000F3BF4"/>
    <w:rsid w:val="000F3D34"/>
    <w:rsid w:val="000F4B87"/>
    <w:rsid w:val="000F6056"/>
    <w:rsid w:val="00100660"/>
    <w:rsid w:val="00104677"/>
    <w:rsid w:val="00110CE1"/>
    <w:rsid w:val="00111059"/>
    <w:rsid w:val="00112C68"/>
    <w:rsid w:val="0011737F"/>
    <w:rsid w:val="0011774D"/>
    <w:rsid w:val="00121334"/>
    <w:rsid w:val="001267EA"/>
    <w:rsid w:val="001274AC"/>
    <w:rsid w:val="00127E37"/>
    <w:rsid w:val="00130694"/>
    <w:rsid w:val="00132AFE"/>
    <w:rsid w:val="00133251"/>
    <w:rsid w:val="00135427"/>
    <w:rsid w:val="00136C10"/>
    <w:rsid w:val="00142B9A"/>
    <w:rsid w:val="00147E2D"/>
    <w:rsid w:val="00153AED"/>
    <w:rsid w:val="00161447"/>
    <w:rsid w:val="00163084"/>
    <w:rsid w:val="0016367A"/>
    <w:rsid w:val="00165137"/>
    <w:rsid w:val="00165148"/>
    <w:rsid w:val="0016582D"/>
    <w:rsid w:val="00165A21"/>
    <w:rsid w:val="00165A9C"/>
    <w:rsid w:val="00171001"/>
    <w:rsid w:val="00172319"/>
    <w:rsid w:val="00173AD1"/>
    <w:rsid w:val="001762C0"/>
    <w:rsid w:val="00177D95"/>
    <w:rsid w:val="00182F11"/>
    <w:rsid w:val="001836A7"/>
    <w:rsid w:val="00183FCF"/>
    <w:rsid w:val="00186769"/>
    <w:rsid w:val="00193BB8"/>
    <w:rsid w:val="00195B06"/>
    <w:rsid w:val="00196906"/>
    <w:rsid w:val="001A2243"/>
    <w:rsid w:val="001B1885"/>
    <w:rsid w:val="001B3113"/>
    <w:rsid w:val="001B3E7D"/>
    <w:rsid w:val="001B4D37"/>
    <w:rsid w:val="001B5F32"/>
    <w:rsid w:val="001B6DF0"/>
    <w:rsid w:val="001C0EE5"/>
    <w:rsid w:val="001C32C3"/>
    <w:rsid w:val="001C73ED"/>
    <w:rsid w:val="001D11CE"/>
    <w:rsid w:val="001D79CD"/>
    <w:rsid w:val="001E7592"/>
    <w:rsid w:val="001F031D"/>
    <w:rsid w:val="001F1BE1"/>
    <w:rsid w:val="001F232B"/>
    <w:rsid w:val="001F3F90"/>
    <w:rsid w:val="00204522"/>
    <w:rsid w:val="00205F77"/>
    <w:rsid w:val="00211BCB"/>
    <w:rsid w:val="002140FF"/>
    <w:rsid w:val="00216431"/>
    <w:rsid w:val="00216D19"/>
    <w:rsid w:val="00220995"/>
    <w:rsid w:val="00225359"/>
    <w:rsid w:val="00225500"/>
    <w:rsid w:val="00227773"/>
    <w:rsid w:val="0023102D"/>
    <w:rsid w:val="00231F5D"/>
    <w:rsid w:val="0023503C"/>
    <w:rsid w:val="002357D1"/>
    <w:rsid w:val="00236F50"/>
    <w:rsid w:val="00241E86"/>
    <w:rsid w:val="00242484"/>
    <w:rsid w:val="00246617"/>
    <w:rsid w:val="0025456B"/>
    <w:rsid w:val="00254EF4"/>
    <w:rsid w:val="00256C61"/>
    <w:rsid w:val="002573A2"/>
    <w:rsid w:val="00261875"/>
    <w:rsid w:val="0026355A"/>
    <w:rsid w:val="00263DCD"/>
    <w:rsid w:val="00265C72"/>
    <w:rsid w:val="00266380"/>
    <w:rsid w:val="002700EB"/>
    <w:rsid w:val="00277AAD"/>
    <w:rsid w:val="002813DF"/>
    <w:rsid w:val="00286B3B"/>
    <w:rsid w:val="00287B8E"/>
    <w:rsid w:val="002954FE"/>
    <w:rsid w:val="002A1C7C"/>
    <w:rsid w:val="002A226A"/>
    <w:rsid w:val="002B0C46"/>
    <w:rsid w:val="002B12A4"/>
    <w:rsid w:val="002B3F53"/>
    <w:rsid w:val="002B4369"/>
    <w:rsid w:val="002B45D8"/>
    <w:rsid w:val="002B46B3"/>
    <w:rsid w:val="002B4EEA"/>
    <w:rsid w:val="002B6A40"/>
    <w:rsid w:val="002C06A6"/>
    <w:rsid w:val="002C0B0C"/>
    <w:rsid w:val="002D0F1E"/>
    <w:rsid w:val="002D12E0"/>
    <w:rsid w:val="002D17E7"/>
    <w:rsid w:val="002D26E2"/>
    <w:rsid w:val="002D3A29"/>
    <w:rsid w:val="002E37E3"/>
    <w:rsid w:val="002E6697"/>
    <w:rsid w:val="002F05B6"/>
    <w:rsid w:val="002F233A"/>
    <w:rsid w:val="002F2CED"/>
    <w:rsid w:val="002F387D"/>
    <w:rsid w:val="003030E9"/>
    <w:rsid w:val="003034B4"/>
    <w:rsid w:val="003102DF"/>
    <w:rsid w:val="003104AD"/>
    <w:rsid w:val="003112E9"/>
    <w:rsid w:val="00312A24"/>
    <w:rsid w:val="0031688F"/>
    <w:rsid w:val="00316D72"/>
    <w:rsid w:val="00323683"/>
    <w:rsid w:val="00331B27"/>
    <w:rsid w:val="003511C6"/>
    <w:rsid w:val="00354CDC"/>
    <w:rsid w:val="0036224F"/>
    <w:rsid w:val="0036397B"/>
    <w:rsid w:val="00365337"/>
    <w:rsid w:val="00365B63"/>
    <w:rsid w:val="0037737A"/>
    <w:rsid w:val="00381A01"/>
    <w:rsid w:val="00383D2D"/>
    <w:rsid w:val="00390EFA"/>
    <w:rsid w:val="0039435A"/>
    <w:rsid w:val="00396DB8"/>
    <w:rsid w:val="003A35BE"/>
    <w:rsid w:val="003A4236"/>
    <w:rsid w:val="003A5FC2"/>
    <w:rsid w:val="003B0372"/>
    <w:rsid w:val="003B2789"/>
    <w:rsid w:val="003B3CAC"/>
    <w:rsid w:val="003C108A"/>
    <w:rsid w:val="003C20EA"/>
    <w:rsid w:val="003C2EF5"/>
    <w:rsid w:val="003C3F86"/>
    <w:rsid w:val="003C3FC1"/>
    <w:rsid w:val="003C5496"/>
    <w:rsid w:val="003D0579"/>
    <w:rsid w:val="003D0EEF"/>
    <w:rsid w:val="003F1A10"/>
    <w:rsid w:val="003F1E03"/>
    <w:rsid w:val="003F3F3B"/>
    <w:rsid w:val="003F424F"/>
    <w:rsid w:val="003F765C"/>
    <w:rsid w:val="004004C9"/>
    <w:rsid w:val="0040154D"/>
    <w:rsid w:val="0040264C"/>
    <w:rsid w:val="004033FE"/>
    <w:rsid w:val="00406AC2"/>
    <w:rsid w:val="00415DE7"/>
    <w:rsid w:val="00420B87"/>
    <w:rsid w:val="0042583D"/>
    <w:rsid w:val="004326C6"/>
    <w:rsid w:val="0043406D"/>
    <w:rsid w:val="004341AC"/>
    <w:rsid w:val="004352DE"/>
    <w:rsid w:val="00436673"/>
    <w:rsid w:val="00442005"/>
    <w:rsid w:val="004448B4"/>
    <w:rsid w:val="004479DB"/>
    <w:rsid w:val="00447DC3"/>
    <w:rsid w:val="004510CF"/>
    <w:rsid w:val="00453C90"/>
    <w:rsid w:val="0045481A"/>
    <w:rsid w:val="00454D3C"/>
    <w:rsid w:val="004566FD"/>
    <w:rsid w:val="00456D2E"/>
    <w:rsid w:val="00467831"/>
    <w:rsid w:val="00467DCB"/>
    <w:rsid w:val="00473EA6"/>
    <w:rsid w:val="004751DA"/>
    <w:rsid w:val="00485CAF"/>
    <w:rsid w:val="00486DAC"/>
    <w:rsid w:val="00491B9B"/>
    <w:rsid w:val="00493C3E"/>
    <w:rsid w:val="00494976"/>
    <w:rsid w:val="004A2776"/>
    <w:rsid w:val="004A4912"/>
    <w:rsid w:val="004A56BE"/>
    <w:rsid w:val="004A7E3D"/>
    <w:rsid w:val="004B0FBA"/>
    <w:rsid w:val="004B45DF"/>
    <w:rsid w:val="004B7865"/>
    <w:rsid w:val="004C0403"/>
    <w:rsid w:val="004C22B1"/>
    <w:rsid w:val="004C342B"/>
    <w:rsid w:val="004C3BE0"/>
    <w:rsid w:val="004D2652"/>
    <w:rsid w:val="004D335D"/>
    <w:rsid w:val="004D45AA"/>
    <w:rsid w:val="004D55D2"/>
    <w:rsid w:val="004D5699"/>
    <w:rsid w:val="004E00E8"/>
    <w:rsid w:val="004E1184"/>
    <w:rsid w:val="004E19C7"/>
    <w:rsid w:val="004E52BF"/>
    <w:rsid w:val="004F1153"/>
    <w:rsid w:val="004F4B20"/>
    <w:rsid w:val="004F70B2"/>
    <w:rsid w:val="00507DA5"/>
    <w:rsid w:val="005103E0"/>
    <w:rsid w:val="00513820"/>
    <w:rsid w:val="00515F82"/>
    <w:rsid w:val="00516663"/>
    <w:rsid w:val="005177EB"/>
    <w:rsid w:val="00521078"/>
    <w:rsid w:val="0053214D"/>
    <w:rsid w:val="00536BDF"/>
    <w:rsid w:val="00541768"/>
    <w:rsid w:val="0055391B"/>
    <w:rsid w:val="00564442"/>
    <w:rsid w:val="0056665A"/>
    <w:rsid w:val="005674F1"/>
    <w:rsid w:val="00570F08"/>
    <w:rsid w:val="00571D86"/>
    <w:rsid w:val="00577062"/>
    <w:rsid w:val="00581988"/>
    <w:rsid w:val="00585390"/>
    <w:rsid w:val="00590164"/>
    <w:rsid w:val="00591FD9"/>
    <w:rsid w:val="00596516"/>
    <w:rsid w:val="00597E0F"/>
    <w:rsid w:val="005A1519"/>
    <w:rsid w:val="005A3710"/>
    <w:rsid w:val="005A4CB9"/>
    <w:rsid w:val="005A6318"/>
    <w:rsid w:val="005B45B1"/>
    <w:rsid w:val="005C0532"/>
    <w:rsid w:val="005C1FC9"/>
    <w:rsid w:val="005C2303"/>
    <w:rsid w:val="005C2448"/>
    <w:rsid w:val="005C6D6E"/>
    <w:rsid w:val="005D7299"/>
    <w:rsid w:val="005E1DEE"/>
    <w:rsid w:val="005E2433"/>
    <w:rsid w:val="005E50F4"/>
    <w:rsid w:val="005E52A0"/>
    <w:rsid w:val="005E6BF3"/>
    <w:rsid w:val="005F19B2"/>
    <w:rsid w:val="005F2EF0"/>
    <w:rsid w:val="005F3547"/>
    <w:rsid w:val="005F4051"/>
    <w:rsid w:val="005F4E40"/>
    <w:rsid w:val="005F7754"/>
    <w:rsid w:val="00600963"/>
    <w:rsid w:val="0060378C"/>
    <w:rsid w:val="006045FA"/>
    <w:rsid w:val="00604836"/>
    <w:rsid w:val="00605592"/>
    <w:rsid w:val="006058D9"/>
    <w:rsid w:val="00611FFF"/>
    <w:rsid w:val="00615213"/>
    <w:rsid w:val="0061656B"/>
    <w:rsid w:val="00617BE3"/>
    <w:rsid w:val="00617EC1"/>
    <w:rsid w:val="00621199"/>
    <w:rsid w:val="00622FF8"/>
    <w:rsid w:val="006239E4"/>
    <w:rsid w:val="00625E0D"/>
    <w:rsid w:val="006274F3"/>
    <w:rsid w:val="00636E05"/>
    <w:rsid w:val="0063719C"/>
    <w:rsid w:val="00640C1C"/>
    <w:rsid w:val="00651796"/>
    <w:rsid w:val="0065356D"/>
    <w:rsid w:val="00653F41"/>
    <w:rsid w:val="00654E67"/>
    <w:rsid w:val="00655274"/>
    <w:rsid w:val="00656D6E"/>
    <w:rsid w:val="006717F7"/>
    <w:rsid w:val="006758C2"/>
    <w:rsid w:val="00675C1D"/>
    <w:rsid w:val="00683112"/>
    <w:rsid w:val="006843BC"/>
    <w:rsid w:val="00685310"/>
    <w:rsid w:val="00690039"/>
    <w:rsid w:val="0069076A"/>
    <w:rsid w:val="006909C8"/>
    <w:rsid w:val="00693173"/>
    <w:rsid w:val="00696C4C"/>
    <w:rsid w:val="006B08E9"/>
    <w:rsid w:val="006C1942"/>
    <w:rsid w:val="006C7CD0"/>
    <w:rsid w:val="006D0225"/>
    <w:rsid w:val="006D27FE"/>
    <w:rsid w:val="006D3521"/>
    <w:rsid w:val="006D4FE2"/>
    <w:rsid w:val="006D7F3A"/>
    <w:rsid w:val="006E0208"/>
    <w:rsid w:val="006E5776"/>
    <w:rsid w:val="006F2E1E"/>
    <w:rsid w:val="006F2EA5"/>
    <w:rsid w:val="006F5CAA"/>
    <w:rsid w:val="006F681E"/>
    <w:rsid w:val="00703C1E"/>
    <w:rsid w:val="007041D6"/>
    <w:rsid w:val="00705F6D"/>
    <w:rsid w:val="007102D7"/>
    <w:rsid w:val="007112E2"/>
    <w:rsid w:val="007138FB"/>
    <w:rsid w:val="007143D4"/>
    <w:rsid w:val="007145F9"/>
    <w:rsid w:val="00715084"/>
    <w:rsid w:val="00722F86"/>
    <w:rsid w:val="007240D7"/>
    <w:rsid w:val="00725AED"/>
    <w:rsid w:val="007265F1"/>
    <w:rsid w:val="00730F0A"/>
    <w:rsid w:val="00734618"/>
    <w:rsid w:val="007411A3"/>
    <w:rsid w:val="0074507F"/>
    <w:rsid w:val="00746EC9"/>
    <w:rsid w:val="00750191"/>
    <w:rsid w:val="00760C5E"/>
    <w:rsid w:val="00762560"/>
    <w:rsid w:val="00764058"/>
    <w:rsid w:val="007660FA"/>
    <w:rsid w:val="00767227"/>
    <w:rsid w:val="00773210"/>
    <w:rsid w:val="007747F1"/>
    <w:rsid w:val="00776DBF"/>
    <w:rsid w:val="00784436"/>
    <w:rsid w:val="00786F06"/>
    <w:rsid w:val="00790C7B"/>
    <w:rsid w:val="00791393"/>
    <w:rsid w:val="00796D8B"/>
    <w:rsid w:val="00797D10"/>
    <w:rsid w:val="007A2CD6"/>
    <w:rsid w:val="007A473E"/>
    <w:rsid w:val="007A6EAF"/>
    <w:rsid w:val="007A7347"/>
    <w:rsid w:val="007B1218"/>
    <w:rsid w:val="007B168D"/>
    <w:rsid w:val="007C6C52"/>
    <w:rsid w:val="007D14BB"/>
    <w:rsid w:val="007D5A61"/>
    <w:rsid w:val="007D7D6E"/>
    <w:rsid w:val="007E038F"/>
    <w:rsid w:val="007E1622"/>
    <w:rsid w:val="007E1868"/>
    <w:rsid w:val="007E40E2"/>
    <w:rsid w:val="007E5290"/>
    <w:rsid w:val="007E556D"/>
    <w:rsid w:val="007F10A7"/>
    <w:rsid w:val="007F3E22"/>
    <w:rsid w:val="007F6DC6"/>
    <w:rsid w:val="007F79AB"/>
    <w:rsid w:val="008001E8"/>
    <w:rsid w:val="00802F02"/>
    <w:rsid w:val="00811170"/>
    <w:rsid w:val="00813DE9"/>
    <w:rsid w:val="0081403C"/>
    <w:rsid w:val="00815D5F"/>
    <w:rsid w:val="0082209C"/>
    <w:rsid w:val="00835D28"/>
    <w:rsid w:val="008372C8"/>
    <w:rsid w:val="0084468D"/>
    <w:rsid w:val="00847FD5"/>
    <w:rsid w:val="0085095D"/>
    <w:rsid w:val="00853122"/>
    <w:rsid w:val="00855CBE"/>
    <w:rsid w:val="008564CC"/>
    <w:rsid w:val="00857F8A"/>
    <w:rsid w:val="00861B63"/>
    <w:rsid w:val="00861D89"/>
    <w:rsid w:val="00865659"/>
    <w:rsid w:val="00867CBC"/>
    <w:rsid w:val="00867D96"/>
    <w:rsid w:val="008700A8"/>
    <w:rsid w:val="00870702"/>
    <w:rsid w:val="00870A6A"/>
    <w:rsid w:val="00870C8A"/>
    <w:rsid w:val="0087462E"/>
    <w:rsid w:val="00875840"/>
    <w:rsid w:val="008758B4"/>
    <w:rsid w:val="0088074B"/>
    <w:rsid w:val="00881D57"/>
    <w:rsid w:val="008871B7"/>
    <w:rsid w:val="008911FE"/>
    <w:rsid w:val="00896C6E"/>
    <w:rsid w:val="00897F77"/>
    <w:rsid w:val="008A37D4"/>
    <w:rsid w:val="008A5B07"/>
    <w:rsid w:val="008A5B43"/>
    <w:rsid w:val="008A5BE9"/>
    <w:rsid w:val="008B43FD"/>
    <w:rsid w:val="008B5EA4"/>
    <w:rsid w:val="008D3242"/>
    <w:rsid w:val="008D33D5"/>
    <w:rsid w:val="008D49B9"/>
    <w:rsid w:val="008D730A"/>
    <w:rsid w:val="008E3AFA"/>
    <w:rsid w:val="008F1C1D"/>
    <w:rsid w:val="008F2F44"/>
    <w:rsid w:val="008F623F"/>
    <w:rsid w:val="00902DAB"/>
    <w:rsid w:val="00904C4B"/>
    <w:rsid w:val="0091279F"/>
    <w:rsid w:val="00914DCB"/>
    <w:rsid w:val="00914E89"/>
    <w:rsid w:val="009162D2"/>
    <w:rsid w:val="00926A84"/>
    <w:rsid w:val="00931BEB"/>
    <w:rsid w:val="00931E28"/>
    <w:rsid w:val="0093226A"/>
    <w:rsid w:val="0093269F"/>
    <w:rsid w:val="009341A0"/>
    <w:rsid w:val="009377DB"/>
    <w:rsid w:val="00944D1A"/>
    <w:rsid w:val="00945DE4"/>
    <w:rsid w:val="00953833"/>
    <w:rsid w:val="00954696"/>
    <w:rsid w:val="00954735"/>
    <w:rsid w:val="009569C3"/>
    <w:rsid w:val="00964A46"/>
    <w:rsid w:val="00965E8D"/>
    <w:rsid w:val="00973587"/>
    <w:rsid w:val="009A78E4"/>
    <w:rsid w:val="009B088F"/>
    <w:rsid w:val="009B0BC6"/>
    <w:rsid w:val="009B1159"/>
    <w:rsid w:val="009B29EA"/>
    <w:rsid w:val="009B365B"/>
    <w:rsid w:val="009B467A"/>
    <w:rsid w:val="009B7727"/>
    <w:rsid w:val="009C153E"/>
    <w:rsid w:val="009C48C9"/>
    <w:rsid w:val="009C4FCD"/>
    <w:rsid w:val="009C623F"/>
    <w:rsid w:val="009D1F49"/>
    <w:rsid w:val="009D4987"/>
    <w:rsid w:val="009D5771"/>
    <w:rsid w:val="009E307C"/>
    <w:rsid w:val="009E3300"/>
    <w:rsid w:val="009E3700"/>
    <w:rsid w:val="009E7AE5"/>
    <w:rsid w:val="009F45B9"/>
    <w:rsid w:val="00A031DA"/>
    <w:rsid w:val="00A03A68"/>
    <w:rsid w:val="00A060C1"/>
    <w:rsid w:val="00A06379"/>
    <w:rsid w:val="00A115B7"/>
    <w:rsid w:val="00A11B50"/>
    <w:rsid w:val="00A11BDC"/>
    <w:rsid w:val="00A14081"/>
    <w:rsid w:val="00A21C34"/>
    <w:rsid w:val="00A221EB"/>
    <w:rsid w:val="00A33310"/>
    <w:rsid w:val="00A351D3"/>
    <w:rsid w:val="00A41B4F"/>
    <w:rsid w:val="00A4467C"/>
    <w:rsid w:val="00A44AB5"/>
    <w:rsid w:val="00A451EC"/>
    <w:rsid w:val="00A45E64"/>
    <w:rsid w:val="00A503CC"/>
    <w:rsid w:val="00A52921"/>
    <w:rsid w:val="00A57488"/>
    <w:rsid w:val="00A63838"/>
    <w:rsid w:val="00A63D54"/>
    <w:rsid w:val="00A74AF9"/>
    <w:rsid w:val="00A76CB0"/>
    <w:rsid w:val="00A800BB"/>
    <w:rsid w:val="00A8022A"/>
    <w:rsid w:val="00A81AAF"/>
    <w:rsid w:val="00A84D7D"/>
    <w:rsid w:val="00A96C86"/>
    <w:rsid w:val="00AA0D4F"/>
    <w:rsid w:val="00AA14A3"/>
    <w:rsid w:val="00AA354F"/>
    <w:rsid w:val="00AA7BF3"/>
    <w:rsid w:val="00AB032E"/>
    <w:rsid w:val="00AB04E8"/>
    <w:rsid w:val="00AB0D9D"/>
    <w:rsid w:val="00AB22B5"/>
    <w:rsid w:val="00AB3DD4"/>
    <w:rsid w:val="00AB47BE"/>
    <w:rsid w:val="00AB5BD6"/>
    <w:rsid w:val="00AB5FEA"/>
    <w:rsid w:val="00AB6392"/>
    <w:rsid w:val="00AC5A66"/>
    <w:rsid w:val="00AC6CE6"/>
    <w:rsid w:val="00AD120E"/>
    <w:rsid w:val="00AD1AD9"/>
    <w:rsid w:val="00AD682B"/>
    <w:rsid w:val="00AD6E17"/>
    <w:rsid w:val="00AE05FB"/>
    <w:rsid w:val="00AE1F63"/>
    <w:rsid w:val="00AE4A13"/>
    <w:rsid w:val="00AE6712"/>
    <w:rsid w:val="00AF2BBE"/>
    <w:rsid w:val="00AF5DF7"/>
    <w:rsid w:val="00B019AC"/>
    <w:rsid w:val="00B01C4E"/>
    <w:rsid w:val="00B02F90"/>
    <w:rsid w:val="00B03474"/>
    <w:rsid w:val="00B03FEE"/>
    <w:rsid w:val="00B06BB0"/>
    <w:rsid w:val="00B11AD7"/>
    <w:rsid w:val="00B11E78"/>
    <w:rsid w:val="00B128FF"/>
    <w:rsid w:val="00B149D4"/>
    <w:rsid w:val="00B15746"/>
    <w:rsid w:val="00B16041"/>
    <w:rsid w:val="00B17B05"/>
    <w:rsid w:val="00B324D4"/>
    <w:rsid w:val="00B32667"/>
    <w:rsid w:val="00B33B19"/>
    <w:rsid w:val="00B35918"/>
    <w:rsid w:val="00B41EEB"/>
    <w:rsid w:val="00B451D0"/>
    <w:rsid w:val="00B462A5"/>
    <w:rsid w:val="00B52445"/>
    <w:rsid w:val="00B527B7"/>
    <w:rsid w:val="00B54461"/>
    <w:rsid w:val="00B5506E"/>
    <w:rsid w:val="00B5790F"/>
    <w:rsid w:val="00B606E9"/>
    <w:rsid w:val="00B60DC5"/>
    <w:rsid w:val="00B6171C"/>
    <w:rsid w:val="00B650C7"/>
    <w:rsid w:val="00B749D8"/>
    <w:rsid w:val="00B75394"/>
    <w:rsid w:val="00B810E0"/>
    <w:rsid w:val="00B82660"/>
    <w:rsid w:val="00B8486B"/>
    <w:rsid w:val="00B914EE"/>
    <w:rsid w:val="00B9239D"/>
    <w:rsid w:val="00B932F4"/>
    <w:rsid w:val="00B96D4A"/>
    <w:rsid w:val="00BA0F30"/>
    <w:rsid w:val="00BA28A4"/>
    <w:rsid w:val="00BA3AA2"/>
    <w:rsid w:val="00BA49FF"/>
    <w:rsid w:val="00BA4E77"/>
    <w:rsid w:val="00BB0724"/>
    <w:rsid w:val="00BB259F"/>
    <w:rsid w:val="00BB2D05"/>
    <w:rsid w:val="00BB67E8"/>
    <w:rsid w:val="00BC2F96"/>
    <w:rsid w:val="00BD087A"/>
    <w:rsid w:val="00BD0E94"/>
    <w:rsid w:val="00BD2B4C"/>
    <w:rsid w:val="00BD418C"/>
    <w:rsid w:val="00BD4D1E"/>
    <w:rsid w:val="00BE3E43"/>
    <w:rsid w:val="00BF0C26"/>
    <w:rsid w:val="00BF0D88"/>
    <w:rsid w:val="00BF30F9"/>
    <w:rsid w:val="00BF4607"/>
    <w:rsid w:val="00C005D9"/>
    <w:rsid w:val="00C01870"/>
    <w:rsid w:val="00C01B5F"/>
    <w:rsid w:val="00C119DC"/>
    <w:rsid w:val="00C14B98"/>
    <w:rsid w:val="00C205A7"/>
    <w:rsid w:val="00C232AB"/>
    <w:rsid w:val="00C26687"/>
    <w:rsid w:val="00C3454B"/>
    <w:rsid w:val="00C34FC8"/>
    <w:rsid w:val="00C35BE0"/>
    <w:rsid w:val="00C45FA8"/>
    <w:rsid w:val="00C50A77"/>
    <w:rsid w:val="00C523AF"/>
    <w:rsid w:val="00C543DB"/>
    <w:rsid w:val="00C608AE"/>
    <w:rsid w:val="00C61AEB"/>
    <w:rsid w:val="00C63AE6"/>
    <w:rsid w:val="00C732DA"/>
    <w:rsid w:val="00C758A9"/>
    <w:rsid w:val="00C8287C"/>
    <w:rsid w:val="00C83F9E"/>
    <w:rsid w:val="00C85511"/>
    <w:rsid w:val="00C90C5D"/>
    <w:rsid w:val="00C914DB"/>
    <w:rsid w:val="00C93EF0"/>
    <w:rsid w:val="00C95E2E"/>
    <w:rsid w:val="00CA12D6"/>
    <w:rsid w:val="00CA2F5F"/>
    <w:rsid w:val="00CA56B8"/>
    <w:rsid w:val="00CB06C1"/>
    <w:rsid w:val="00CB2FBE"/>
    <w:rsid w:val="00CB6BEE"/>
    <w:rsid w:val="00CC4A73"/>
    <w:rsid w:val="00CC6253"/>
    <w:rsid w:val="00CC79E2"/>
    <w:rsid w:val="00CC7A85"/>
    <w:rsid w:val="00CC7D8A"/>
    <w:rsid w:val="00CC7F76"/>
    <w:rsid w:val="00CD2D6C"/>
    <w:rsid w:val="00CD321A"/>
    <w:rsid w:val="00CD713B"/>
    <w:rsid w:val="00CE1A70"/>
    <w:rsid w:val="00CE2820"/>
    <w:rsid w:val="00CE466A"/>
    <w:rsid w:val="00CE52C1"/>
    <w:rsid w:val="00CE531B"/>
    <w:rsid w:val="00CE6491"/>
    <w:rsid w:val="00CF1BC5"/>
    <w:rsid w:val="00CF2DEF"/>
    <w:rsid w:val="00D008C1"/>
    <w:rsid w:val="00D00B38"/>
    <w:rsid w:val="00D01427"/>
    <w:rsid w:val="00D014A2"/>
    <w:rsid w:val="00D07522"/>
    <w:rsid w:val="00D13434"/>
    <w:rsid w:val="00D17C9A"/>
    <w:rsid w:val="00D2141A"/>
    <w:rsid w:val="00D23B4F"/>
    <w:rsid w:val="00D240CC"/>
    <w:rsid w:val="00D24BE6"/>
    <w:rsid w:val="00D26BD5"/>
    <w:rsid w:val="00D27D8D"/>
    <w:rsid w:val="00D3008B"/>
    <w:rsid w:val="00D30BBC"/>
    <w:rsid w:val="00D33F76"/>
    <w:rsid w:val="00D34070"/>
    <w:rsid w:val="00D34398"/>
    <w:rsid w:val="00D36E55"/>
    <w:rsid w:val="00D379F1"/>
    <w:rsid w:val="00D42639"/>
    <w:rsid w:val="00D45E1F"/>
    <w:rsid w:val="00D526EE"/>
    <w:rsid w:val="00D52EA7"/>
    <w:rsid w:val="00D53396"/>
    <w:rsid w:val="00D5355F"/>
    <w:rsid w:val="00D56C15"/>
    <w:rsid w:val="00D57BFF"/>
    <w:rsid w:val="00D6495D"/>
    <w:rsid w:val="00D658BE"/>
    <w:rsid w:val="00D65E20"/>
    <w:rsid w:val="00D75856"/>
    <w:rsid w:val="00D7799D"/>
    <w:rsid w:val="00D8296B"/>
    <w:rsid w:val="00D86C59"/>
    <w:rsid w:val="00D9114D"/>
    <w:rsid w:val="00D92FCB"/>
    <w:rsid w:val="00D9388B"/>
    <w:rsid w:val="00D93DDF"/>
    <w:rsid w:val="00D95F7E"/>
    <w:rsid w:val="00DA4ABC"/>
    <w:rsid w:val="00DA7788"/>
    <w:rsid w:val="00DB1BAF"/>
    <w:rsid w:val="00DC24D3"/>
    <w:rsid w:val="00DC2801"/>
    <w:rsid w:val="00DC3BA0"/>
    <w:rsid w:val="00DC400A"/>
    <w:rsid w:val="00DC6758"/>
    <w:rsid w:val="00DD04C3"/>
    <w:rsid w:val="00DD0B25"/>
    <w:rsid w:val="00DD12B2"/>
    <w:rsid w:val="00DD7190"/>
    <w:rsid w:val="00DD7F43"/>
    <w:rsid w:val="00DE5B8B"/>
    <w:rsid w:val="00DE78FB"/>
    <w:rsid w:val="00DE7AD6"/>
    <w:rsid w:val="00DF0BA9"/>
    <w:rsid w:val="00DF2EDA"/>
    <w:rsid w:val="00DF7E21"/>
    <w:rsid w:val="00E03D51"/>
    <w:rsid w:val="00E0402D"/>
    <w:rsid w:val="00E0478B"/>
    <w:rsid w:val="00E1354C"/>
    <w:rsid w:val="00E13B5D"/>
    <w:rsid w:val="00E206F8"/>
    <w:rsid w:val="00E266B5"/>
    <w:rsid w:val="00E35FEA"/>
    <w:rsid w:val="00E426C1"/>
    <w:rsid w:val="00E47FF6"/>
    <w:rsid w:val="00E50B81"/>
    <w:rsid w:val="00E5428F"/>
    <w:rsid w:val="00E549A4"/>
    <w:rsid w:val="00E54DF1"/>
    <w:rsid w:val="00E6334E"/>
    <w:rsid w:val="00E65EFA"/>
    <w:rsid w:val="00E779F0"/>
    <w:rsid w:val="00E827F5"/>
    <w:rsid w:val="00E83125"/>
    <w:rsid w:val="00E83C98"/>
    <w:rsid w:val="00E86148"/>
    <w:rsid w:val="00EA1AD0"/>
    <w:rsid w:val="00EA2C93"/>
    <w:rsid w:val="00EA76D0"/>
    <w:rsid w:val="00EB7BA1"/>
    <w:rsid w:val="00EC349E"/>
    <w:rsid w:val="00EC3E82"/>
    <w:rsid w:val="00EC41DF"/>
    <w:rsid w:val="00EC677A"/>
    <w:rsid w:val="00ED1118"/>
    <w:rsid w:val="00ED162F"/>
    <w:rsid w:val="00ED1A1C"/>
    <w:rsid w:val="00ED7FAD"/>
    <w:rsid w:val="00EE3D5A"/>
    <w:rsid w:val="00EE5E50"/>
    <w:rsid w:val="00EE6C4E"/>
    <w:rsid w:val="00EF0419"/>
    <w:rsid w:val="00EF184B"/>
    <w:rsid w:val="00EF75A3"/>
    <w:rsid w:val="00F0047B"/>
    <w:rsid w:val="00F02171"/>
    <w:rsid w:val="00F04CA0"/>
    <w:rsid w:val="00F06CA1"/>
    <w:rsid w:val="00F11256"/>
    <w:rsid w:val="00F117A9"/>
    <w:rsid w:val="00F122FD"/>
    <w:rsid w:val="00F14B89"/>
    <w:rsid w:val="00F156C7"/>
    <w:rsid w:val="00F17D31"/>
    <w:rsid w:val="00F17EA1"/>
    <w:rsid w:val="00F2192D"/>
    <w:rsid w:val="00F21F6B"/>
    <w:rsid w:val="00F22E24"/>
    <w:rsid w:val="00F23275"/>
    <w:rsid w:val="00F23589"/>
    <w:rsid w:val="00F26904"/>
    <w:rsid w:val="00F30511"/>
    <w:rsid w:val="00F31A16"/>
    <w:rsid w:val="00F31D0D"/>
    <w:rsid w:val="00F31D58"/>
    <w:rsid w:val="00F4382B"/>
    <w:rsid w:val="00F479DC"/>
    <w:rsid w:val="00F5235A"/>
    <w:rsid w:val="00F53726"/>
    <w:rsid w:val="00F553DD"/>
    <w:rsid w:val="00F56598"/>
    <w:rsid w:val="00F657EA"/>
    <w:rsid w:val="00F67F5E"/>
    <w:rsid w:val="00F75A1E"/>
    <w:rsid w:val="00F76800"/>
    <w:rsid w:val="00F76B46"/>
    <w:rsid w:val="00F77428"/>
    <w:rsid w:val="00F84CD4"/>
    <w:rsid w:val="00F856BB"/>
    <w:rsid w:val="00F95038"/>
    <w:rsid w:val="00F96652"/>
    <w:rsid w:val="00F97842"/>
    <w:rsid w:val="00FA1B8F"/>
    <w:rsid w:val="00FB1C93"/>
    <w:rsid w:val="00FB59CC"/>
    <w:rsid w:val="00FB70A5"/>
    <w:rsid w:val="00FC0C60"/>
    <w:rsid w:val="00FC1B14"/>
    <w:rsid w:val="00FC24B7"/>
    <w:rsid w:val="00FD0238"/>
    <w:rsid w:val="00FD2714"/>
    <w:rsid w:val="00FD4A7A"/>
    <w:rsid w:val="00FE125B"/>
    <w:rsid w:val="00FE31CC"/>
    <w:rsid w:val="00FE50DF"/>
    <w:rsid w:val="00FE5A79"/>
    <w:rsid w:val="00FE7DDD"/>
    <w:rsid w:val="00FF1FBE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E6FD2-3321-4D82-9F37-DCE24E6E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18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82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uiPriority w:val="99"/>
    <w:locked/>
    <w:rsid w:val="00182F11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182F11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table" w:styleId="a3">
    <w:name w:val="Table Grid"/>
    <w:basedOn w:val="a1"/>
    <w:rsid w:val="003236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6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3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32A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5481A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7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51DA"/>
  </w:style>
  <w:style w:type="paragraph" w:styleId="aa">
    <w:name w:val="footer"/>
    <w:basedOn w:val="a"/>
    <w:link w:val="ab"/>
    <w:uiPriority w:val="99"/>
    <w:unhideWhenUsed/>
    <w:rsid w:val="0047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51DA"/>
  </w:style>
  <w:style w:type="table" w:customStyle="1" w:styleId="1">
    <w:name w:val="Сетка таблицы1"/>
    <w:basedOn w:val="a1"/>
    <w:next w:val="a3"/>
    <w:uiPriority w:val="59"/>
    <w:rsid w:val="007A47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3"/>
    <w:uiPriority w:val="39"/>
    <w:rsid w:val="0017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7D5A61"/>
    <w:rPr>
      <w:i/>
      <w:iCs/>
    </w:rPr>
  </w:style>
  <w:style w:type="paragraph" w:customStyle="1" w:styleId="section1">
    <w:name w:val="section1"/>
    <w:basedOn w:val="a"/>
    <w:rsid w:val="007D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7D5A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Основной текст1"/>
    <w:rsid w:val="007D5A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 w:eastAsia="ru-RU" w:bidi="ru-RU"/>
    </w:rPr>
  </w:style>
  <w:style w:type="paragraph" w:styleId="ad">
    <w:name w:val="Body Text"/>
    <w:basedOn w:val="a"/>
    <w:link w:val="ae"/>
    <w:rsid w:val="003A5F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3A5F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39"/>
    <w:rsid w:val="00C8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C855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C85511"/>
    <w:rPr>
      <w:color w:val="0000FF"/>
      <w:u w:val="single"/>
    </w:rPr>
  </w:style>
  <w:style w:type="table" w:customStyle="1" w:styleId="4">
    <w:name w:val="Сетка таблицы4"/>
    <w:basedOn w:val="a1"/>
    <w:next w:val="a3"/>
    <w:uiPriority w:val="39"/>
    <w:rsid w:val="00F7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F11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6B08E9"/>
    <w:pPr>
      <w:spacing w:after="0" w:line="240" w:lineRule="auto"/>
    </w:pPr>
  </w:style>
  <w:style w:type="character" w:styleId="af1">
    <w:name w:val="Strong"/>
    <w:basedOn w:val="a0"/>
    <w:uiPriority w:val="22"/>
    <w:qFormat/>
    <w:rsid w:val="006B08E9"/>
    <w:rPr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277AA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77AAD"/>
    <w:rPr>
      <w:sz w:val="16"/>
      <w:szCs w:val="16"/>
    </w:rPr>
  </w:style>
  <w:style w:type="paragraph" w:customStyle="1" w:styleId="ConsPlusNormal">
    <w:name w:val="ConsPlusNormal"/>
    <w:rsid w:val="002B46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39"/>
    <w:rsid w:val="00786F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786F0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78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786F0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g.ru/kak-s-1-sentyabrya-v-shkolah-budut-provodit-czeremoniyu-podnyatiya-flag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5CF1-6B7F-432D-9D71-76064DA4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6922</TotalTime>
  <Pages>38</Pages>
  <Words>18393</Words>
  <Characters>104845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33</cp:revision>
  <cp:lastPrinted>2023-05-17T01:15:00Z</cp:lastPrinted>
  <dcterms:created xsi:type="dcterms:W3CDTF">2023-04-21T05:17:00Z</dcterms:created>
  <dcterms:modified xsi:type="dcterms:W3CDTF">2023-05-17T02:37:00Z</dcterms:modified>
</cp:coreProperties>
</file>