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BB3AEF" w:rsidP="005B1095">
            <w:pPr>
              <w:snapToGrid w:val="0"/>
              <w:rPr>
                <w:bCs/>
              </w:rPr>
            </w:pPr>
            <w:r>
              <w:rPr>
                <w:bCs/>
              </w:rPr>
              <w:t>____________________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5B1095">
              <w:rPr>
                <w:bCs/>
              </w:rPr>
              <w:t>3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B3AEF">
              <w:rPr>
                <w:bCs/>
              </w:rPr>
              <w:t>______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7E5A31" w:rsidRPr="004108E4" w:rsidRDefault="007E5A31" w:rsidP="00276D09">
      <w:pPr>
        <w:rPr>
          <w:b/>
          <w:bCs/>
        </w:rPr>
      </w:pPr>
    </w:p>
    <w:p w:rsidR="007E5A31" w:rsidRDefault="007E5A31" w:rsidP="007E5A31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0B729E">
        <w:t>ем</w:t>
      </w:r>
      <w:r w:rsidRPr="00C371AB">
        <w:t xml:space="preserve"> Думы города Кедрового </w:t>
      </w:r>
      <w:r w:rsidR="005B1095">
        <w:t xml:space="preserve">от 26.12.2022 № 53 «О бюджете города Кедрового на 2023 год и плановый период 2024 и 2025 годов»,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7F636A">
        <w:t>«</w:t>
      </w:r>
      <w:r w:rsidR="000452DC"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4457D2">
        <w:t>разделе</w:t>
      </w:r>
      <w:r w:rsidR="00B228D5">
        <w:t xml:space="preserve">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0452DC">
        <w:t>0</w:t>
      </w:r>
      <w:r w:rsidR="004108E4">
        <w:t xml:space="preserve"> изложить в новой редакции:</w:t>
      </w:r>
    </w:p>
    <w:p w:rsidR="005633EA" w:rsidRDefault="009E182E" w:rsidP="009E182E">
      <w:pPr>
        <w:pStyle w:val="ac"/>
        <w:tabs>
          <w:tab w:val="left" w:pos="993"/>
          <w:tab w:val="left" w:pos="3420"/>
        </w:tabs>
        <w:ind w:left="709"/>
      </w:pPr>
      <w:r>
        <w:t>«</w:t>
      </w:r>
    </w:p>
    <w:tbl>
      <w:tblPr>
        <w:tblW w:w="5003" w:type="pct"/>
        <w:tblLook w:val="04A0" w:firstRow="1" w:lastRow="0" w:firstColumn="1" w:lastColumn="0" w:noHBand="0" w:noVBand="1"/>
      </w:tblPr>
      <w:tblGrid>
        <w:gridCol w:w="337"/>
        <w:gridCol w:w="2345"/>
        <w:gridCol w:w="2263"/>
        <w:gridCol w:w="881"/>
        <w:gridCol w:w="951"/>
        <w:gridCol w:w="951"/>
        <w:gridCol w:w="951"/>
        <w:gridCol w:w="950"/>
      </w:tblGrid>
      <w:tr w:rsidR="000E6C67" w:rsidRPr="000E6C67" w:rsidTr="000E6C67">
        <w:trPr>
          <w:trHeight w:val="2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jc w:val="center"/>
              <w:rPr>
                <w:color w:val="000000"/>
                <w:sz w:val="22"/>
                <w:szCs w:val="22"/>
              </w:rPr>
            </w:pPr>
            <w:r w:rsidRPr="000E6C6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  <w:r w:rsidRPr="000E6C67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Источники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2021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2022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2023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2024</w:t>
            </w:r>
          </w:p>
        </w:tc>
      </w:tr>
      <w:tr w:rsidR="000E6C67" w:rsidRPr="000E6C67" w:rsidTr="000E6C67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Итого по всем источникам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87123,24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21784,21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22479,97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23727,41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19131,65</w:t>
            </w:r>
          </w:p>
        </w:tc>
      </w:tr>
      <w:tr w:rsidR="000E6C67" w:rsidRPr="000E6C67" w:rsidTr="000E6C67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</w:tr>
      <w:tr w:rsidR="000E6C67" w:rsidRPr="000E6C67" w:rsidTr="000E6C67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21850,37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7879,40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6088,97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7619,20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262,80</w:t>
            </w:r>
          </w:p>
        </w:tc>
      </w:tr>
      <w:tr w:rsidR="000E6C67" w:rsidRPr="000E6C67" w:rsidTr="000E6C67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65272,88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13904,81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16391,00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16108,22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18868,85</w:t>
            </w:r>
          </w:p>
        </w:tc>
      </w:tr>
      <w:tr w:rsidR="000E6C67" w:rsidRPr="000E6C67" w:rsidTr="000E6C67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</w:tr>
      <w:tr w:rsidR="000E6C67" w:rsidRPr="000E6C67" w:rsidTr="000E6C67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E6C67" w:rsidRPr="000E6C67" w:rsidRDefault="000E6C67" w:rsidP="000E6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Потребность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E6C67" w:rsidRDefault="000E6C67" w:rsidP="000E6C67">
            <w:pPr>
              <w:rPr>
                <w:sz w:val="22"/>
                <w:szCs w:val="22"/>
              </w:rPr>
            </w:pPr>
            <w:r w:rsidRPr="000E6C67">
              <w:rPr>
                <w:sz w:val="22"/>
                <w:szCs w:val="22"/>
              </w:rPr>
              <w:t>0</w:t>
            </w:r>
          </w:p>
        </w:tc>
      </w:tr>
    </w:tbl>
    <w:p w:rsidR="008E371A" w:rsidRDefault="009E182E" w:rsidP="009E182E">
      <w:pPr>
        <w:tabs>
          <w:tab w:val="left" w:pos="993"/>
          <w:tab w:val="left" w:pos="3420"/>
        </w:tabs>
        <w:jc w:val="right"/>
      </w:pPr>
      <w:r>
        <w:t>»;</w:t>
      </w:r>
    </w:p>
    <w:p w:rsidR="000F7BC8" w:rsidRDefault="000F7BC8" w:rsidP="009E182E">
      <w:pPr>
        <w:tabs>
          <w:tab w:val="left" w:pos="993"/>
          <w:tab w:val="left" w:pos="3420"/>
        </w:tabs>
        <w:jc w:val="right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136BAF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D3F76" w:rsidRDefault="00CD3F7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5633EA" w:rsidRPr="005633EA" w:rsidRDefault="005633EA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49"/>
        <w:gridCol w:w="479"/>
        <w:gridCol w:w="419"/>
        <w:gridCol w:w="1694"/>
        <w:gridCol w:w="1471"/>
        <w:gridCol w:w="902"/>
        <w:gridCol w:w="902"/>
        <w:gridCol w:w="835"/>
        <w:gridCol w:w="835"/>
        <w:gridCol w:w="835"/>
      </w:tblGrid>
      <w:tr w:rsidR="0073468C" w:rsidRPr="00786057" w:rsidTr="00786057">
        <w:trPr>
          <w:trHeight w:val="1170"/>
        </w:trPr>
        <w:tc>
          <w:tcPr>
            <w:tcW w:w="990" w:type="pct"/>
            <w:gridSpan w:val="4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312" w:type="pct"/>
            <w:gridSpan w:val="5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73468C" w:rsidRPr="00786057" w:rsidTr="00786057">
        <w:trPr>
          <w:trHeight w:val="315"/>
        </w:trPr>
        <w:tc>
          <w:tcPr>
            <w:tcW w:w="26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73468C" w:rsidRPr="00786057" w:rsidTr="00786057">
        <w:trPr>
          <w:trHeight w:val="328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87123,23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21784,20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22479,97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23727,41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19131,65</w:t>
            </w:r>
          </w:p>
        </w:tc>
      </w:tr>
      <w:tr w:rsidR="0073468C" w:rsidRPr="00786057" w:rsidTr="00786057">
        <w:trPr>
          <w:trHeight w:val="79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78777,04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18084,87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20101,90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21458,62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19131,65</w:t>
            </w:r>
          </w:p>
        </w:tc>
      </w:tr>
      <w:tr w:rsidR="0073468C" w:rsidRPr="00786057" w:rsidTr="00786057">
        <w:trPr>
          <w:trHeight w:val="123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4015,74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2139,48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1868,76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96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9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3747,33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3679,33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9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05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46105E" w:rsidP="007346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3468C" w:rsidRPr="00786057">
              <w:rPr>
                <w:color w:val="000000"/>
                <w:sz w:val="18"/>
                <w:szCs w:val="18"/>
              </w:rPr>
              <w:t>31,32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46105E" w:rsidP="007346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73468C" w:rsidRPr="00786057">
              <w:rPr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7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6057">
              <w:rPr>
                <w:b/>
                <w:bCs/>
                <w:color w:val="000000"/>
                <w:sz w:val="18"/>
                <w:szCs w:val="18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34358,76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5135,54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8657,32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6997,05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13568,85</w:t>
            </w:r>
          </w:p>
        </w:tc>
      </w:tr>
      <w:tr w:rsidR="0073468C" w:rsidRPr="00786057" w:rsidTr="00786057">
        <w:trPr>
          <w:trHeight w:val="6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29989,39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5113,04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6279,25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5028,25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13568,85</w:t>
            </w:r>
          </w:p>
        </w:tc>
      </w:tr>
      <w:tr w:rsidR="0073468C" w:rsidRPr="00786057" w:rsidTr="00786057">
        <w:trPr>
          <w:trHeight w:val="12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3298,76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2139,48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1868,76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96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90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231,32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both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73468C" w:rsidRPr="00786057" w:rsidTr="00786057">
        <w:trPr>
          <w:trHeight w:val="78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4865,55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1555,10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2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4865,55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1555,10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15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4314,01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1305,10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6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4314,01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1305,10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90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551,54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17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551,54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1C3C10">
        <w:trPr>
          <w:trHeight w:val="727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71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365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2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20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17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20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84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1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5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80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91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1C3C10">
        <w:trPr>
          <w:trHeight w:val="431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22129,58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1558,26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3459,15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13568,85</w:t>
            </w:r>
          </w:p>
        </w:tc>
      </w:tr>
      <w:tr w:rsidR="0073468C" w:rsidRPr="00786057" w:rsidTr="00786057">
        <w:trPr>
          <w:trHeight w:val="135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21412,60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841,28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3459,15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13568,85</w:t>
            </w:r>
          </w:p>
        </w:tc>
      </w:tr>
      <w:tr w:rsidR="0073468C" w:rsidRPr="00786057" w:rsidTr="001C3C10">
        <w:trPr>
          <w:trHeight w:val="911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Пудинская СОШ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716,98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716,98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1C3C10">
        <w:trPr>
          <w:trHeight w:val="232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6477,39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824,99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2598,00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42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6383,39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730,99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2598,00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45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Пудинская СОШ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1C3C10">
        <w:trPr>
          <w:trHeight w:val="347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1C3C10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15652,19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733,27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861,15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13568,85</w:t>
            </w:r>
          </w:p>
        </w:tc>
      </w:tr>
      <w:tr w:rsidR="0073468C" w:rsidRPr="00786057" w:rsidTr="00786057">
        <w:trPr>
          <w:trHeight w:val="100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15029,21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110,29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861,15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13568,85</w:t>
            </w:r>
          </w:p>
        </w:tc>
      </w:tr>
      <w:tr w:rsidR="0073468C" w:rsidRPr="00786057" w:rsidTr="00786057">
        <w:trPr>
          <w:trHeight w:val="136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Пудинская СОШ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622,98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622,98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52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3671,39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1663,59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1982,80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0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18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3298,76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1422,50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1868,76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93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6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3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1C3C10">
        <w:trPr>
          <w:trHeight w:val="553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231,32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1C3C10">
        <w:trPr>
          <w:trHeight w:val="349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6057">
              <w:rPr>
                <w:b/>
                <w:bCs/>
                <w:color w:val="000000"/>
                <w:sz w:val="18"/>
                <w:szCs w:val="18"/>
              </w:rPr>
              <w:t>Подпрограмма «Развитие транспортной инфраструктуры»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41720,48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12340,59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13854,06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5200,00</w:t>
            </w:r>
          </w:p>
        </w:tc>
      </w:tr>
      <w:tr w:rsidR="0073468C" w:rsidRPr="00786057" w:rsidTr="00786057">
        <w:trPr>
          <w:trHeight w:val="9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41720,48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12340,59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13854,06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5200,00</w:t>
            </w:r>
          </w:p>
        </w:tc>
      </w:tr>
      <w:tr w:rsidR="0073468C" w:rsidRPr="00786057" w:rsidTr="00786057">
        <w:trPr>
          <w:trHeight w:val="63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both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73468C" w:rsidRPr="00786057" w:rsidTr="00786057">
        <w:trPr>
          <w:trHeight w:val="46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16717,63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5876,35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5794,38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05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16717,63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5876,35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5794,38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035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14331,20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05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14331,20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58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2386,43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833,18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1C3C10">
        <w:trPr>
          <w:trHeight w:val="671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2386,43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833,18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33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Задача 2. Организация выполнения работ по содержанию улично-дорожной сети</w:t>
            </w:r>
          </w:p>
        </w:tc>
      </w:tr>
      <w:tr w:rsidR="0073468C" w:rsidRPr="00786057" w:rsidTr="001C3C10">
        <w:trPr>
          <w:trHeight w:val="29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19310,18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4090,86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6367,58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3650,00</w:t>
            </w:r>
          </w:p>
        </w:tc>
      </w:tr>
      <w:tr w:rsidR="0073468C" w:rsidRPr="00786057" w:rsidTr="00786057">
        <w:trPr>
          <w:trHeight w:val="108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19310,18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4090,86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6367,58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3650,00</w:t>
            </w:r>
          </w:p>
        </w:tc>
      </w:tr>
      <w:tr w:rsidR="0073468C" w:rsidRPr="00786057" w:rsidTr="00786057">
        <w:trPr>
          <w:trHeight w:val="57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17196,70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3466,32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5717,58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3500,00</w:t>
            </w:r>
          </w:p>
        </w:tc>
      </w:tr>
      <w:tr w:rsidR="0073468C" w:rsidRPr="00786057" w:rsidTr="00A151A8">
        <w:trPr>
          <w:trHeight w:val="412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17196,70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3466,32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5717,58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3500,00</w:t>
            </w:r>
          </w:p>
        </w:tc>
      </w:tr>
      <w:tr w:rsidR="0073468C" w:rsidRPr="00786057" w:rsidTr="00A151A8">
        <w:trPr>
          <w:trHeight w:val="208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Строительство и ремонт тротуаров в населенных пунктах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2113,48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73468C" w:rsidRPr="00786057" w:rsidTr="00A151A8">
        <w:trPr>
          <w:trHeight w:val="33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2113,48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73468C" w:rsidRPr="00786057" w:rsidTr="00786057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 xml:space="preserve">Задача 3. Организация транспортного обслуживания населения </w:t>
            </w:r>
          </w:p>
        </w:tc>
      </w:tr>
      <w:tr w:rsidR="0073468C" w:rsidRPr="00786057" w:rsidTr="00A151A8">
        <w:trPr>
          <w:trHeight w:val="168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5692,67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1692,10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1550,00</w:t>
            </w:r>
          </w:p>
        </w:tc>
      </w:tr>
      <w:tr w:rsidR="0073468C" w:rsidRPr="00786057" w:rsidTr="00786057">
        <w:trPr>
          <w:trHeight w:val="111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5692,67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1692,10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1550,00</w:t>
            </w:r>
          </w:p>
        </w:tc>
      </w:tr>
      <w:tr w:rsidR="0073468C" w:rsidRPr="00786057" w:rsidTr="00A151A8">
        <w:trPr>
          <w:trHeight w:val="132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6057">
              <w:rPr>
                <w:b/>
                <w:bCs/>
                <w:color w:val="000000"/>
                <w:sz w:val="18"/>
                <w:szCs w:val="18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10251,20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2801,31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3468C" w:rsidRPr="00786057" w:rsidTr="00786057">
        <w:trPr>
          <w:trHeight w:val="6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6274,37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2491,00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2501,31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3468C" w:rsidRPr="00786057" w:rsidTr="00786057">
        <w:trPr>
          <w:trHeight w:val="6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 "Культура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A151A8">
        <w:trPr>
          <w:trHeight w:val="381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sz w:val="18"/>
                <w:szCs w:val="18"/>
              </w:rPr>
            </w:pPr>
            <w:r w:rsidRPr="00786057">
              <w:rPr>
                <w:sz w:val="18"/>
                <w:szCs w:val="18"/>
              </w:rPr>
              <w:t>МКОУ СОШ №1 г. Кедрового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sz w:val="18"/>
                <w:szCs w:val="18"/>
              </w:rPr>
            </w:pPr>
            <w:r w:rsidRPr="00786057">
              <w:rPr>
                <w:sz w:val="18"/>
                <w:szCs w:val="18"/>
              </w:rPr>
              <w:t>3676,83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sz w:val="18"/>
                <w:szCs w:val="18"/>
              </w:rPr>
            </w:pPr>
            <w:r w:rsidRPr="00786057">
              <w:rPr>
                <w:sz w:val="18"/>
                <w:szCs w:val="18"/>
              </w:rPr>
              <w:t>3676,83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sz w:val="18"/>
                <w:szCs w:val="18"/>
              </w:rPr>
            </w:pPr>
            <w:r w:rsidRPr="00786057">
              <w:rPr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sz w:val="18"/>
                <w:szCs w:val="18"/>
              </w:rPr>
            </w:pPr>
            <w:r w:rsidRPr="00786057">
              <w:rPr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sz w:val="18"/>
                <w:szCs w:val="18"/>
              </w:rPr>
            </w:pPr>
            <w:r w:rsidRPr="00786057">
              <w:rPr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both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73468C" w:rsidRPr="00786057" w:rsidTr="00786057">
        <w:trPr>
          <w:trHeight w:val="103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3016,50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3468C" w:rsidRPr="00786057" w:rsidTr="00786057">
        <w:trPr>
          <w:trHeight w:val="162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3016,50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3468C" w:rsidRPr="00786057" w:rsidTr="00786057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both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Задача 2. Содержание и ремонт муниципального имущества</w:t>
            </w:r>
          </w:p>
        </w:tc>
      </w:tr>
      <w:tr w:rsidR="0073468C" w:rsidRPr="00786057" w:rsidTr="00A151A8">
        <w:trPr>
          <w:trHeight w:val="314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7234,70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1721,31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94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3257,87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1054,50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1421,31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A151A8">
        <w:trPr>
          <w:trHeight w:val="303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 "Культура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A151A8">
        <w:trPr>
          <w:trHeight w:val="563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A151A8">
        <w:trPr>
          <w:trHeight w:val="204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2483,22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74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2483,22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A151A8">
        <w:trPr>
          <w:trHeight w:val="29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3976,83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64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МУ "Культура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A151A8">
        <w:trPr>
          <w:trHeight w:val="483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A151A8">
        <w:trPr>
          <w:trHeight w:val="314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Прочие расходы по содержанию имущества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774,65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482,61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3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774,65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482,61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55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6057">
              <w:rPr>
                <w:b/>
                <w:bCs/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792,80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73468C" w:rsidRPr="00786057" w:rsidTr="00786057">
        <w:trPr>
          <w:trHeight w:val="81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792,80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73468C" w:rsidRPr="00786057" w:rsidTr="00786057">
        <w:trPr>
          <w:trHeight w:val="33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both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73468C" w:rsidRPr="00786057" w:rsidTr="00786057">
        <w:trPr>
          <w:trHeight w:val="63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792,80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73468C" w:rsidRPr="00786057" w:rsidTr="00A151A8">
        <w:trPr>
          <w:trHeight w:val="57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792,80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73468C" w:rsidRPr="00786057" w:rsidTr="00A151A8">
        <w:trPr>
          <w:trHeight w:val="216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108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75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467,80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73468C" w:rsidRPr="00786057" w:rsidTr="00786057">
        <w:trPr>
          <w:trHeight w:val="1125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467,80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73468C" w:rsidRPr="00786057" w:rsidTr="00786057">
        <w:trPr>
          <w:trHeight w:val="930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93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33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73468C" w:rsidRPr="00786057" w:rsidTr="00786057">
        <w:trPr>
          <w:trHeight w:val="495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3468C" w:rsidRPr="00786057" w:rsidTr="00786057">
        <w:trPr>
          <w:trHeight w:val="870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73468C" w:rsidRPr="00786057" w:rsidRDefault="0073468C" w:rsidP="0073468C">
            <w:pPr>
              <w:jc w:val="center"/>
              <w:rPr>
                <w:color w:val="000000"/>
                <w:sz w:val="18"/>
                <w:szCs w:val="18"/>
              </w:rPr>
            </w:pPr>
            <w:r w:rsidRPr="00786057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A5990" w:rsidRDefault="00051947" w:rsidP="001A4F42">
      <w:pPr>
        <w:tabs>
          <w:tab w:val="left" w:pos="993"/>
          <w:tab w:val="left" w:pos="3420"/>
        </w:tabs>
      </w:pPr>
      <w:r>
        <w:t>»;</w:t>
      </w:r>
    </w:p>
    <w:p w:rsidR="002E457F" w:rsidRDefault="002E457F" w:rsidP="00E36EFC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</w:t>
      </w:r>
      <w:r w:rsidR="00C52A95">
        <w:t xml:space="preserve"> Программы</w:t>
      </w:r>
      <w:r>
        <w:t xml:space="preserve"> (далее – Подпрограмма 1):</w:t>
      </w:r>
    </w:p>
    <w:p w:rsidR="002E457F" w:rsidRDefault="002E457F" w:rsidP="002E457F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591C1A">
        <w:t>разделе</w:t>
      </w:r>
      <w:r w:rsidR="00B228D5">
        <w:t xml:space="preserve"> 1</w:t>
      </w:r>
      <w:r>
        <w:t xml:space="preserve"> Подпрограммы 1 строку </w:t>
      </w:r>
      <w:r w:rsidR="00367EF1">
        <w:t>10</w:t>
      </w:r>
      <w:r>
        <w:t xml:space="preserve"> изложить в новой редакции:</w:t>
      </w:r>
    </w:p>
    <w:p w:rsidR="00CD3F76" w:rsidRDefault="00C52A95" w:rsidP="00CD3F76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3" w:type="pct"/>
        <w:tblLook w:val="04A0" w:firstRow="1" w:lastRow="0" w:firstColumn="1" w:lastColumn="0" w:noHBand="0" w:noVBand="1"/>
      </w:tblPr>
      <w:tblGrid>
        <w:gridCol w:w="471"/>
        <w:gridCol w:w="2478"/>
        <w:gridCol w:w="2394"/>
        <w:gridCol w:w="978"/>
        <w:gridCol w:w="809"/>
        <w:gridCol w:w="809"/>
        <w:gridCol w:w="809"/>
        <w:gridCol w:w="881"/>
      </w:tblGrid>
      <w:tr w:rsidR="0046105E" w:rsidRPr="0046105E" w:rsidTr="0046105E">
        <w:trPr>
          <w:trHeight w:val="2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jc w:val="center"/>
              <w:rPr>
                <w:color w:val="000000"/>
                <w:sz w:val="22"/>
                <w:szCs w:val="20"/>
              </w:rPr>
            </w:pPr>
            <w:r w:rsidRPr="0046105E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  <w:r w:rsidRPr="0046105E">
              <w:rPr>
                <w:color w:val="000000"/>
                <w:sz w:val="22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Источники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Всего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2021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2022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2023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2024</w:t>
            </w:r>
          </w:p>
        </w:tc>
      </w:tr>
      <w:tr w:rsidR="0046105E" w:rsidRPr="0046105E" w:rsidTr="0046105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Итого по всем источникам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34358,76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5135,54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8657,32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6997,05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13568,85</w:t>
            </w:r>
          </w:p>
        </w:tc>
      </w:tr>
      <w:tr w:rsidR="0046105E" w:rsidRPr="0046105E" w:rsidTr="0046105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федеральный бюджет (по согласованию)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</w:tr>
      <w:tr w:rsidR="0046105E" w:rsidRPr="0046105E" w:rsidTr="0046105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областной бюджет (по согласованию)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7006,37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3054,40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1353,97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2598,00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0,00</w:t>
            </w:r>
          </w:p>
        </w:tc>
      </w:tr>
      <w:tr w:rsidR="0046105E" w:rsidRPr="0046105E" w:rsidTr="0046105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27352,39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2081,14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7303,35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4399,05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13568,85</w:t>
            </w:r>
          </w:p>
        </w:tc>
      </w:tr>
      <w:tr w:rsidR="0046105E" w:rsidRPr="0046105E" w:rsidTr="0046105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внебюджетные источники (по согласованию)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</w:tr>
      <w:tr w:rsidR="0046105E" w:rsidRPr="0046105E" w:rsidTr="0046105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105E" w:rsidRPr="0046105E" w:rsidRDefault="0046105E" w:rsidP="0046105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Потребность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105E" w:rsidRPr="0046105E" w:rsidRDefault="0046105E" w:rsidP="0046105E">
            <w:pPr>
              <w:rPr>
                <w:sz w:val="22"/>
                <w:szCs w:val="20"/>
              </w:rPr>
            </w:pPr>
            <w:r w:rsidRPr="0046105E">
              <w:rPr>
                <w:sz w:val="22"/>
                <w:szCs w:val="20"/>
              </w:rPr>
              <w:t>0</w:t>
            </w:r>
          </w:p>
        </w:tc>
      </w:tr>
    </w:tbl>
    <w:p w:rsidR="00C52A95" w:rsidRDefault="00C52A95" w:rsidP="00C52A95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E36EFC">
        <w:t xml:space="preserve"> </w:t>
      </w:r>
      <w:r>
        <w:t>раздел 3 Подпрограммы 1 изложить в новой редакции:</w:t>
      </w:r>
    </w:p>
    <w:p w:rsidR="001A31F3" w:rsidRDefault="001A31F3" w:rsidP="001C1F8F">
      <w:pPr>
        <w:pStyle w:val="ac"/>
        <w:tabs>
          <w:tab w:val="left" w:pos="993"/>
          <w:tab w:val="left" w:pos="3420"/>
        </w:tabs>
        <w:ind w:left="709"/>
        <w:jc w:val="both"/>
      </w:pPr>
    </w:p>
    <w:p w:rsidR="001C1F8F" w:rsidRDefault="001C1F8F" w:rsidP="002F5F9C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2F5F9C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1A31F3" w:rsidRDefault="001A31F3" w:rsidP="001C1F8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24"/>
        <w:gridCol w:w="455"/>
        <w:gridCol w:w="1957"/>
        <w:gridCol w:w="1785"/>
        <w:gridCol w:w="935"/>
        <w:gridCol w:w="839"/>
        <w:gridCol w:w="839"/>
        <w:gridCol w:w="839"/>
        <w:gridCol w:w="935"/>
      </w:tblGrid>
      <w:tr w:rsidR="008D6163" w:rsidRPr="008D6163" w:rsidTr="008D6163">
        <w:trPr>
          <w:trHeight w:val="915"/>
        </w:trPr>
        <w:tc>
          <w:tcPr>
            <w:tcW w:w="1121" w:type="pct"/>
            <w:gridSpan w:val="3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12" w:type="pct"/>
            <w:gridSpan w:val="5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8D6163" w:rsidRPr="008D6163" w:rsidTr="008D6163">
        <w:trPr>
          <w:trHeight w:val="517"/>
        </w:trPr>
        <w:tc>
          <w:tcPr>
            <w:tcW w:w="1121" w:type="pct"/>
            <w:gridSpan w:val="3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8D6163" w:rsidRPr="008D6163" w:rsidTr="008D6163">
        <w:trPr>
          <w:trHeight w:val="315"/>
        </w:trPr>
        <w:tc>
          <w:tcPr>
            <w:tcW w:w="391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</w:tr>
      <w:tr w:rsidR="008D6163" w:rsidRPr="008D6163" w:rsidTr="008D6163">
        <w:trPr>
          <w:trHeight w:val="1560"/>
        </w:trPr>
        <w:tc>
          <w:tcPr>
            <w:tcW w:w="391" w:type="pct"/>
            <w:vMerge w:val="restar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34358,76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6997,05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13568,85</w:t>
            </w:r>
          </w:p>
        </w:tc>
      </w:tr>
      <w:tr w:rsidR="008D6163" w:rsidRPr="008D6163" w:rsidTr="008D6163">
        <w:trPr>
          <w:trHeight w:val="82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6163" w:rsidRPr="008D6163" w:rsidTr="008D6163">
        <w:trPr>
          <w:trHeight w:val="87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7006,37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2598,00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6163" w:rsidRPr="008D6163" w:rsidTr="008D6163">
        <w:trPr>
          <w:trHeight w:val="63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27352,39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4399,05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13568,85</w:t>
            </w:r>
          </w:p>
        </w:tc>
      </w:tr>
      <w:tr w:rsidR="008D6163" w:rsidRPr="008D6163" w:rsidTr="008D6163">
        <w:trPr>
          <w:trHeight w:val="85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6163" w:rsidRPr="008D6163" w:rsidTr="008D6163">
        <w:trPr>
          <w:trHeight w:val="31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6163" w:rsidRPr="008D6163" w:rsidTr="008D6163">
        <w:trPr>
          <w:trHeight w:val="31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6163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8D6163">
              <w:rPr>
                <w:color w:val="000000"/>
                <w:sz w:val="20"/>
                <w:szCs w:val="20"/>
              </w:rPr>
              <w:t xml:space="preserve"> </w:t>
            </w:r>
            <w:r w:rsidRPr="008D6163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8D6163" w:rsidRPr="008D6163" w:rsidTr="008D6163">
        <w:trPr>
          <w:trHeight w:val="157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4865,55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1555,1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99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2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0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4865,55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1555,1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65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21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54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4314,01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93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9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0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4314,01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84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14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560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6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1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60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93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0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60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94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9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55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81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30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54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8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63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205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20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51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5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1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63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205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12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54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90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7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61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69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0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650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90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4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57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95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30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620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7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5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60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57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03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54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both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22129,58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3459,15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13568,85</w:t>
            </w:r>
          </w:p>
        </w:tc>
      </w:tr>
      <w:tr w:rsidR="008D6163" w:rsidRPr="008D6163" w:rsidTr="008D6163">
        <w:trPr>
          <w:trHeight w:val="7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99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7006,37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2598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67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15123,21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13568,85</w:t>
            </w:r>
          </w:p>
        </w:tc>
      </w:tr>
      <w:tr w:rsidR="008D6163" w:rsidRPr="008D6163" w:rsidTr="008D6163">
        <w:trPr>
          <w:trHeight w:val="19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11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500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7006,37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2598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9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85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7006,37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2598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66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9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14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620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15123,21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13568,85</w:t>
            </w:r>
          </w:p>
        </w:tc>
      </w:tr>
      <w:tr w:rsidR="008D6163" w:rsidRPr="008D6163" w:rsidTr="008D6163">
        <w:trPr>
          <w:trHeight w:val="90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58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15123,21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13568,85</w:t>
            </w:r>
          </w:p>
        </w:tc>
      </w:tr>
      <w:tr w:rsidR="008D6163" w:rsidRPr="008D6163" w:rsidTr="008D6163">
        <w:trPr>
          <w:trHeight w:val="201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09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6163" w:rsidRPr="008D6163" w:rsidTr="008D6163">
        <w:trPr>
          <w:trHeight w:val="154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3671,39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1982,8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78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525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3671,39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1982,8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6163" w:rsidRPr="008D6163" w:rsidTr="008D6163">
        <w:trPr>
          <w:trHeight w:val="180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D6163" w:rsidRPr="008D6163" w:rsidTr="008D6163">
        <w:trPr>
          <w:trHeight w:val="1290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8D6163" w:rsidRPr="008D6163" w:rsidRDefault="008D6163" w:rsidP="008D6163">
            <w:pPr>
              <w:jc w:val="center"/>
              <w:rPr>
                <w:color w:val="000000"/>
                <w:sz w:val="20"/>
                <w:szCs w:val="20"/>
              </w:rPr>
            </w:pPr>
            <w:r w:rsidRPr="008D6163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7E5A31" w:rsidRDefault="007E5A31" w:rsidP="008D6163">
      <w:pPr>
        <w:pStyle w:val="ac"/>
        <w:tabs>
          <w:tab w:val="left" w:pos="993"/>
          <w:tab w:val="left" w:pos="3420"/>
        </w:tabs>
        <w:ind w:left="709"/>
      </w:pPr>
    </w:p>
    <w:p w:rsidR="00AB4F5E" w:rsidRDefault="00AB7DF7" w:rsidP="00AB4F5E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</w:t>
      </w:r>
      <w:r w:rsidR="000F7BC8">
        <w:t xml:space="preserve"> </w:t>
      </w:r>
      <w:r w:rsidR="00AB4F5E">
        <w:t>в подпрограмме 3 «</w:t>
      </w:r>
      <w:r w:rsidR="00AB4F5E">
        <w:rPr>
          <w:szCs w:val="24"/>
        </w:rPr>
        <w:t>Управление собственностью муниципального образования «Город Кедровый»</w:t>
      </w:r>
      <w:r w:rsidR="00AB4F5E">
        <w:t xml:space="preserve"> (далее – Подпрограмма 3):</w:t>
      </w:r>
    </w:p>
    <w:p w:rsidR="00AB4F5E" w:rsidRDefault="00AB4F5E" w:rsidP="00AB4F5E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3 строку 10 изложить в новой редакции:</w:t>
      </w:r>
    </w:p>
    <w:tbl>
      <w:tblPr>
        <w:tblW w:w="5079" w:type="pct"/>
        <w:tblLook w:val="04A0" w:firstRow="1" w:lastRow="0" w:firstColumn="1" w:lastColumn="0" w:noHBand="0" w:noVBand="1"/>
      </w:tblPr>
      <w:tblGrid>
        <w:gridCol w:w="456"/>
        <w:gridCol w:w="2446"/>
        <w:gridCol w:w="1984"/>
        <w:gridCol w:w="1003"/>
        <w:gridCol w:w="1062"/>
        <w:gridCol w:w="905"/>
        <w:gridCol w:w="981"/>
        <w:gridCol w:w="938"/>
      </w:tblGrid>
      <w:tr w:rsidR="00B36532" w:rsidRPr="00B36532" w:rsidTr="00B36532">
        <w:trPr>
          <w:trHeight w:val="2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B36532" w:rsidRPr="00B36532" w:rsidTr="00B36532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10251,2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2801,31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6532" w:rsidRPr="00B36532" w:rsidTr="00B36532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10251,2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2801,31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6532" w:rsidRPr="00B36532" w:rsidTr="00B36532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3 изложить в новой редакции:</w:t>
      </w: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AB4F5E" w:rsidRDefault="00AB4F5E" w:rsidP="00AB4F5E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735"/>
        <w:gridCol w:w="394"/>
        <w:gridCol w:w="1647"/>
        <w:gridCol w:w="1854"/>
        <w:gridCol w:w="866"/>
        <w:gridCol w:w="916"/>
        <w:gridCol w:w="916"/>
        <w:gridCol w:w="916"/>
        <w:gridCol w:w="866"/>
      </w:tblGrid>
      <w:tr w:rsidR="00B36532" w:rsidRPr="00B36532" w:rsidTr="00B36532">
        <w:trPr>
          <w:trHeight w:val="975"/>
        </w:trPr>
        <w:tc>
          <w:tcPr>
            <w:tcW w:w="1079" w:type="pct"/>
            <w:gridSpan w:val="3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140" w:type="pct"/>
            <w:gridSpan w:val="5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B36532" w:rsidRPr="00B36532" w:rsidTr="00B36532">
        <w:trPr>
          <w:trHeight w:val="517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B36532" w:rsidRPr="00B36532" w:rsidTr="00B36532">
        <w:trPr>
          <w:trHeight w:val="315"/>
        </w:trPr>
        <w:tc>
          <w:tcPr>
            <w:tcW w:w="366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</w:tr>
      <w:tr w:rsidR="00B36532" w:rsidRPr="00B36532" w:rsidTr="00B36532">
        <w:trPr>
          <w:trHeight w:val="1755"/>
        </w:trPr>
        <w:tc>
          <w:tcPr>
            <w:tcW w:w="366" w:type="pct"/>
            <w:vMerge w:val="restar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10251,2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2801,31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6532" w:rsidRPr="00B36532" w:rsidTr="00B36532">
        <w:trPr>
          <w:trHeight w:val="79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90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66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10251,2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2801,31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6532" w:rsidRPr="00B36532" w:rsidTr="00B36532">
        <w:trPr>
          <w:trHeight w:val="84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31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31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6532">
              <w:rPr>
                <w:b/>
                <w:bCs/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B36532" w:rsidRPr="00B36532" w:rsidTr="00B36532">
        <w:trPr>
          <w:trHeight w:val="1650"/>
        </w:trPr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3016,5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6532" w:rsidRPr="00B36532" w:rsidTr="00B36532">
        <w:trPr>
          <w:trHeight w:val="96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102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67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3016,5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6532" w:rsidRPr="00B36532" w:rsidTr="00B36532">
        <w:trPr>
          <w:trHeight w:val="172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36532" w:rsidRPr="00B36532" w:rsidTr="00B36532">
        <w:trPr>
          <w:trHeight w:val="219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B36532" w:rsidRPr="00B36532" w:rsidTr="00B36532">
        <w:trPr>
          <w:trHeight w:val="163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B36532" w:rsidRPr="00B36532" w:rsidTr="00B36532">
        <w:trPr>
          <w:trHeight w:val="33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6532">
              <w:rPr>
                <w:b/>
                <w:bCs/>
                <w:color w:val="000000"/>
                <w:sz w:val="20"/>
                <w:szCs w:val="20"/>
              </w:rPr>
              <w:t>Задача 2. Содержание и ремонт муниципального имущества.</w:t>
            </w:r>
          </w:p>
        </w:tc>
      </w:tr>
      <w:tr w:rsidR="00B36532" w:rsidRPr="00B36532" w:rsidTr="005C6D7B">
        <w:trPr>
          <w:trHeight w:val="984"/>
        </w:trPr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7234,7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1721,31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90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90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58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7234,7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1721,31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187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36532" w:rsidRPr="00B36532" w:rsidTr="00B36532">
        <w:trPr>
          <w:trHeight w:val="160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B36532" w:rsidRPr="00B36532" w:rsidTr="00B36532">
        <w:trPr>
          <w:trHeight w:val="1635"/>
        </w:trPr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93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88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690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190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36532" w:rsidRPr="00B36532" w:rsidTr="005C6D7B">
        <w:trPr>
          <w:trHeight w:val="1068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B36532" w:rsidRPr="00B36532" w:rsidTr="00B36532">
        <w:trPr>
          <w:trHeight w:val="1560"/>
        </w:trPr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both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85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5C6D7B">
        <w:trPr>
          <w:trHeight w:val="641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67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5C6D7B">
        <w:trPr>
          <w:trHeight w:val="1132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36532" w:rsidRPr="00B36532" w:rsidTr="005C6D7B">
        <w:trPr>
          <w:trHeight w:val="726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</w:t>
            </w:r>
          </w:p>
        </w:tc>
      </w:tr>
      <w:tr w:rsidR="00B36532" w:rsidRPr="00B36532" w:rsidTr="00B36532">
        <w:trPr>
          <w:trHeight w:val="1575"/>
        </w:trPr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both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 xml:space="preserve">Прочие расходы по содержанию имущества 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774,65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482,61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5C6D7B">
        <w:trPr>
          <w:trHeight w:val="508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5C6D7B">
        <w:trPr>
          <w:trHeight w:val="37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B36532">
        <w:trPr>
          <w:trHeight w:val="615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774,65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482,61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6532" w:rsidRPr="00B36532" w:rsidTr="005C6D7B">
        <w:trPr>
          <w:trHeight w:val="998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36532" w:rsidRPr="00B36532" w:rsidTr="00F12AE9">
        <w:trPr>
          <w:trHeight w:val="842"/>
        </w:trPr>
        <w:tc>
          <w:tcPr>
            <w:tcW w:w="366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B36532" w:rsidRPr="00B36532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B36532">
              <w:rPr>
                <w:color w:val="000000"/>
                <w:sz w:val="20"/>
                <w:szCs w:val="20"/>
              </w:rPr>
              <w:t>1169</w:t>
            </w:r>
          </w:p>
        </w:tc>
      </w:tr>
    </w:tbl>
    <w:p w:rsidR="00AB4F5E" w:rsidRDefault="00C623EF" w:rsidP="00B36532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 w:rsidRPr="00C623EF">
        <w:rPr>
          <w:rFonts w:ascii="Times New Roman" w:hAnsi="Times New Roman" w:cs="Times New Roman"/>
          <w:sz w:val="24"/>
          <w:szCs w:val="24"/>
        </w:rPr>
        <w:t>»</w:t>
      </w:r>
      <w:r w:rsidR="006226DB">
        <w:rPr>
          <w:rFonts w:ascii="Times New Roman" w:hAnsi="Times New Roman" w:cs="Times New Roman"/>
          <w:sz w:val="24"/>
          <w:szCs w:val="24"/>
        </w:rPr>
        <w:t>;</w:t>
      </w:r>
    </w:p>
    <w:p w:rsidR="006226DB" w:rsidRDefault="006226DB" w:rsidP="006226DB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 в подпрограмме 4 «</w:t>
      </w:r>
      <w:r w:rsidR="007C5E86" w:rsidRPr="007C5E86">
        <w:rPr>
          <w:szCs w:val="24"/>
        </w:rPr>
        <w:t>Устойчивое развитие сельских территорий</w:t>
      </w:r>
      <w:r w:rsidR="007C5E86" w:rsidRPr="00BC7733">
        <w:rPr>
          <w:b/>
          <w:szCs w:val="24"/>
        </w:rPr>
        <w:t>»</w:t>
      </w:r>
      <w:r w:rsidR="007C5E86">
        <w:t xml:space="preserve"> (далее – Подпрограмма 4</w:t>
      </w:r>
      <w:r>
        <w:t>):</w:t>
      </w:r>
    </w:p>
    <w:p w:rsidR="006226DB" w:rsidRDefault="007C5E86" w:rsidP="006226DB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4</w:t>
      </w:r>
      <w:r w:rsidR="006226DB">
        <w:t xml:space="preserve"> строку 10 изложить в новой редакции:</w:t>
      </w:r>
    </w:p>
    <w:tbl>
      <w:tblPr>
        <w:tblW w:w="5079" w:type="pct"/>
        <w:tblLook w:val="04A0" w:firstRow="1" w:lastRow="0" w:firstColumn="1" w:lastColumn="0" w:noHBand="0" w:noVBand="1"/>
      </w:tblPr>
      <w:tblGrid>
        <w:gridCol w:w="456"/>
        <w:gridCol w:w="2446"/>
        <w:gridCol w:w="1984"/>
        <w:gridCol w:w="1003"/>
        <w:gridCol w:w="1062"/>
        <w:gridCol w:w="905"/>
        <w:gridCol w:w="981"/>
        <w:gridCol w:w="938"/>
      </w:tblGrid>
      <w:tr w:rsidR="007C5E86" w:rsidRPr="007C5E86" w:rsidTr="006335FD">
        <w:trPr>
          <w:trHeight w:val="2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7C5E86" w:rsidRPr="007C5E86" w:rsidTr="006335FD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792,8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7C5E86" w:rsidRPr="007C5E86" w:rsidTr="006335FD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5E86" w:rsidRPr="007C5E86" w:rsidTr="006335FD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7C5E86" w:rsidRPr="007C5E86" w:rsidTr="006335FD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5E86" w:rsidRPr="007C5E86" w:rsidTr="006335FD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5E86" w:rsidRPr="007C5E86" w:rsidTr="006335FD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7C5E86" w:rsidRDefault="007C5E86" w:rsidP="007C5E86">
            <w:pPr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E86" w:rsidRPr="007C5E86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7C5E8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226DB" w:rsidRDefault="006226DB" w:rsidP="006226DB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:rsidR="006C7DF5" w:rsidRDefault="006C7DF5" w:rsidP="006C7DF5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4 изложить в новой редакции:</w:t>
      </w:r>
    </w:p>
    <w:p w:rsidR="006C7DF5" w:rsidRDefault="006C7DF5" w:rsidP="006C7DF5">
      <w:pPr>
        <w:pStyle w:val="ac"/>
        <w:tabs>
          <w:tab w:val="left" w:pos="993"/>
          <w:tab w:val="left" w:pos="3420"/>
        </w:tabs>
        <w:ind w:left="709"/>
        <w:jc w:val="both"/>
      </w:pPr>
    </w:p>
    <w:p w:rsidR="006C7DF5" w:rsidRDefault="006C7DF5" w:rsidP="006C7DF5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6C7DF5" w:rsidRDefault="006C7DF5" w:rsidP="006C7DF5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539"/>
        <w:gridCol w:w="788"/>
        <w:gridCol w:w="2374"/>
        <w:gridCol w:w="1854"/>
        <w:gridCol w:w="766"/>
        <w:gridCol w:w="616"/>
        <w:gridCol w:w="616"/>
        <w:gridCol w:w="616"/>
        <w:gridCol w:w="666"/>
      </w:tblGrid>
      <w:tr w:rsidR="0044439E" w:rsidRPr="0044439E" w:rsidTr="00F12AE9">
        <w:trPr>
          <w:trHeight w:val="761"/>
        </w:trPr>
        <w:tc>
          <w:tcPr>
            <w:tcW w:w="1101" w:type="pct"/>
            <w:gridSpan w:val="3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96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3" w:type="pct"/>
            <w:gridSpan w:val="5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44439E" w:rsidRPr="0044439E" w:rsidTr="00F12AE9">
        <w:trPr>
          <w:trHeight w:val="517"/>
        </w:trPr>
        <w:tc>
          <w:tcPr>
            <w:tcW w:w="1101" w:type="pct"/>
            <w:gridSpan w:val="3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4439E" w:rsidRPr="0044439E" w:rsidTr="00F12AE9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</w:tr>
      <w:tr w:rsidR="0044439E" w:rsidRPr="0044439E" w:rsidTr="00F12AE9">
        <w:trPr>
          <w:trHeight w:val="144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792,8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44439E" w:rsidRPr="0044439E" w:rsidTr="00F12AE9">
        <w:trPr>
          <w:trHeight w:val="75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79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44439E" w:rsidRPr="0044439E" w:rsidTr="00F12AE9">
        <w:trPr>
          <w:trHeight w:val="54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82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31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44439E">
        <w:trPr>
          <w:trHeight w:val="31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439E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44439E">
              <w:rPr>
                <w:color w:val="000000"/>
                <w:sz w:val="20"/>
                <w:szCs w:val="20"/>
              </w:rPr>
              <w:t xml:space="preserve"> </w:t>
            </w:r>
            <w:r w:rsidRPr="0044439E">
              <w:rPr>
                <w:b/>
                <w:bCs/>
                <w:color w:val="000000"/>
                <w:sz w:val="20"/>
                <w:szCs w:val="20"/>
              </w:rPr>
              <w:t>Создание благоприятных условий для развития личных подсобных хозяйств.</w:t>
            </w:r>
          </w:p>
        </w:tc>
      </w:tr>
      <w:tr w:rsidR="0044439E" w:rsidRPr="0044439E" w:rsidTr="00F12AE9">
        <w:trPr>
          <w:trHeight w:val="1500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1187,8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44439E" w:rsidRPr="0044439E" w:rsidTr="00F12AE9">
        <w:trPr>
          <w:trHeight w:val="85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81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1172,8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44439E" w:rsidRPr="0044439E" w:rsidTr="00F12AE9">
        <w:trPr>
          <w:trHeight w:val="57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166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4439E" w:rsidRPr="0044439E" w:rsidTr="00F12AE9">
        <w:trPr>
          <w:trHeight w:val="280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6</w:t>
            </w:r>
          </w:p>
        </w:tc>
      </w:tr>
      <w:tr w:rsidR="0044439E" w:rsidRPr="0044439E" w:rsidTr="00F12AE9">
        <w:trPr>
          <w:trHeight w:val="1530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100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99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58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205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4439E" w:rsidRPr="0044439E" w:rsidTr="00F12AE9">
        <w:trPr>
          <w:trHeight w:val="277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6</w:t>
            </w:r>
          </w:p>
        </w:tc>
      </w:tr>
      <w:tr w:rsidR="0044439E" w:rsidRPr="0044439E" w:rsidTr="00F12AE9">
        <w:trPr>
          <w:trHeight w:val="1545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44439E" w:rsidRPr="0044439E" w:rsidTr="00F12AE9">
        <w:trPr>
          <w:trHeight w:val="91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84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44439E" w:rsidRPr="0044439E" w:rsidTr="00F12AE9">
        <w:trPr>
          <w:trHeight w:val="7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210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4439E" w:rsidRPr="0044439E" w:rsidTr="00F12AE9">
        <w:trPr>
          <w:trHeight w:val="292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6</w:t>
            </w:r>
          </w:p>
        </w:tc>
      </w:tr>
      <w:tr w:rsidR="0044439E" w:rsidRPr="0044439E" w:rsidTr="00F12AE9">
        <w:trPr>
          <w:trHeight w:val="1530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Развитие нестационарной и ярморочной торговли в целях расширения возможности сбыта продукции, производимой местными товаропроизводителями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93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88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69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100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12AE9" w:rsidRPr="0044439E" w:rsidTr="00F12AE9">
        <w:trPr>
          <w:trHeight w:val="966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F12AE9" w:rsidRPr="0044439E" w:rsidRDefault="00F12AE9" w:rsidP="00F12A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F12AE9" w:rsidRPr="0044439E" w:rsidRDefault="00F12AE9" w:rsidP="00F12A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F12AE9" w:rsidRPr="0044439E" w:rsidRDefault="00F12AE9" w:rsidP="00F12A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F12AE9" w:rsidRPr="0044439E" w:rsidRDefault="00F12AE9" w:rsidP="00F12A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12AE9" w:rsidRPr="00F12AE9" w:rsidRDefault="00F12AE9" w:rsidP="00F12AE9">
            <w:pPr>
              <w:ind w:firstLineChars="100" w:firstLine="200"/>
              <w:rPr>
                <w:color w:val="000000"/>
                <w:sz w:val="20"/>
              </w:rPr>
            </w:pPr>
            <w:r w:rsidRPr="00F12AE9">
              <w:rPr>
                <w:color w:val="000000"/>
                <w:sz w:val="20"/>
              </w:rPr>
              <w:t>Количество построенных нестационарных и ярмарочных торговых точек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12AE9" w:rsidRPr="00F12AE9" w:rsidRDefault="00F12AE9" w:rsidP="00F12AE9">
            <w:pPr>
              <w:jc w:val="center"/>
              <w:rPr>
                <w:color w:val="000000"/>
                <w:sz w:val="20"/>
              </w:rPr>
            </w:pPr>
            <w:r w:rsidRPr="00F12AE9">
              <w:rPr>
                <w:color w:val="000000"/>
                <w:sz w:val="20"/>
              </w:rPr>
              <w:t>ед.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12AE9" w:rsidRPr="00F12AE9" w:rsidRDefault="00F12AE9" w:rsidP="00F12AE9">
            <w:pPr>
              <w:jc w:val="center"/>
              <w:rPr>
                <w:color w:val="000000"/>
                <w:sz w:val="20"/>
              </w:rPr>
            </w:pPr>
            <w:r w:rsidRPr="00F12AE9">
              <w:rPr>
                <w:color w:val="000000"/>
                <w:sz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12AE9" w:rsidRPr="00F12AE9" w:rsidRDefault="00F12AE9" w:rsidP="00F12AE9">
            <w:pPr>
              <w:jc w:val="center"/>
              <w:rPr>
                <w:color w:val="000000"/>
                <w:sz w:val="20"/>
              </w:rPr>
            </w:pPr>
            <w:r w:rsidRPr="00F12AE9">
              <w:rPr>
                <w:color w:val="000000"/>
                <w:sz w:val="20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12AE9" w:rsidRPr="00F12AE9" w:rsidRDefault="00F12AE9" w:rsidP="00F12AE9">
            <w:pPr>
              <w:jc w:val="center"/>
              <w:rPr>
                <w:color w:val="000000"/>
                <w:sz w:val="20"/>
              </w:rPr>
            </w:pPr>
            <w:r w:rsidRPr="00F12AE9">
              <w:rPr>
                <w:color w:val="000000"/>
                <w:sz w:val="20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12AE9" w:rsidRPr="00F12AE9" w:rsidRDefault="00F12AE9" w:rsidP="00F12AE9">
            <w:pPr>
              <w:jc w:val="center"/>
              <w:rPr>
                <w:color w:val="000000"/>
                <w:sz w:val="20"/>
              </w:rPr>
            </w:pPr>
            <w:r w:rsidRPr="00F12AE9">
              <w:rPr>
                <w:color w:val="000000"/>
                <w:sz w:val="20"/>
              </w:rPr>
              <w:t>0</w:t>
            </w:r>
          </w:p>
        </w:tc>
      </w:tr>
      <w:tr w:rsidR="0044439E" w:rsidRPr="0044439E" w:rsidTr="0044439E">
        <w:trPr>
          <w:trHeight w:val="51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439E">
              <w:rPr>
                <w:b/>
                <w:bCs/>
                <w:color w:val="000000"/>
                <w:sz w:val="20"/>
                <w:szCs w:val="20"/>
              </w:rPr>
              <w:t>Задача 2</w:t>
            </w:r>
            <w:r w:rsidRPr="0044439E">
              <w:rPr>
                <w:color w:val="000000"/>
                <w:sz w:val="20"/>
                <w:szCs w:val="20"/>
              </w:rPr>
              <w:t xml:space="preserve"> </w:t>
            </w:r>
            <w:r w:rsidRPr="0044439E">
              <w:rPr>
                <w:b/>
                <w:bCs/>
                <w:color w:val="000000"/>
                <w:sz w:val="20"/>
                <w:szCs w:val="20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44439E" w:rsidRPr="0044439E" w:rsidTr="00F12AE9">
        <w:trPr>
          <w:trHeight w:val="1485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both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93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94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67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39E" w:rsidRPr="0044439E" w:rsidTr="00F12AE9">
        <w:trPr>
          <w:trHeight w:val="184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4439E" w:rsidRPr="0044439E" w:rsidTr="00F12AE9">
        <w:trPr>
          <w:trHeight w:val="2325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44439E" w:rsidRPr="0044439E" w:rsidRDefault="0044439E" w:rsidP="0044439E">
            <w:pPr>
              <w:jc w:val="center"/>
              <w:rPr>
                <w:color w:val="000000"/>
                <w:sz w:val="20"/>
                <w:szCs w:val="20"/>
              </w:rPr>
            </w:pPr>
            <w:r w:rsidRPr="0044439E">
              <w:rPr>
                <w:color w:val="000000"/>
                <w:sz w:val="20"/>
                <w:szCs w:val="20"/>
              </w:rPr>
              <w:t>325</w:t>
            </w:r>
          </w:p>
        </w:tc>
      </w:tr>
    </w:tbl>
    <w:p w:rsidR="006C7DF5" w:rsidRPr="00C623EF" w:rsidRDefault="006C7DF5" w:rsidP="006226DB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:rsidR="004108E4" w:rsidRDefault="00CD3F76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1C0C04">
        <w:t>2</w:t>
      </w:r>
      <w:r w:rsidR="0044439E">
        <w:t>1</w:t>
      </w:r>
      <w:r w:rsidR="009E182E">
        <w:t xml:space="preserve"> </w:t>
      </w:r>
      <w:r w:rsidR="0044439E">
        <w:t>сентября</w:t>
      </w:r>
      <w:r w:rsidR="009E182E">
        <w:t xml:space="preserve"> </w:t>
      </w:r>
      <w:r>
        <w:t>202</w:t>
      </w:r>
      <w:r w:rsidR="00C623EF">
        <w:t>3</w:t>
      </w:r>
      <w:r w:rsidR="000B729E">
        <w:t xml:space="preserve"> года</w:t>
      </w:r>
      <w:r>
        <w:t xml:space="preserve"> и действует до окончания срока действия Программы.</w:t>
      </w:r>
    </w:p>
    <w:p w:rsidR="004108E4" w:rsidRPr="00A61CDE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9" w:history="1">
        <w:r w:rsidR="00447403" w:rsidRPr="00B74543">
          <w:rPr>
            <w:rStyle w:val="a6"/>
            <w:u w:val="none"/>
          </w:rPr>
          <w:t>http://www.kedradm.ru</w:t>
        </w:r>
      </w:hyperlink>
      <w:r w:rsidRPr="00B74543">
        <w:t>.</w:t>
      </w:r>
    </w:p>
    <w:p w:rsidR="004108E4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4108E4">
        <w:t xml:space="preserve">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B74543">
        <w:t>Н.А. Соловьева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AB4F5E" w:rsidRDefault="00AB4F5E" w:rsidP="004108E4"/>
    <w:p w:rsidR="00AB4F5E" w:rsidRDefault="00AB4F5E" w:rsidP="004108E4"/>
    <w:p w:rsidR="003C5BD8" w:rsidRDefault="003C5BD8" w:rsidP="004108E4"/>
    <w:p w:rsidR="003C5BD8" w:rsidRDefault="003C5BD8" w:rsidP="004108E4"/>
    <w:p w:rsidR="0044439E" w:rsidRDefault="0044439E" w:rsidP="004108E4"/>
    <w:p w:rsidR="0044439E" w:rsidRDefault="0044439E" w:rsidP="004108E4"/>
    <w:p w:rsidR="0044439E" w:rsidRDefault="0044439E" w:rsidP="004108E4"/>
    <w:p w:rsidR="0044439E" w:rsidRDefault="0044439E" w:rsidP="004108E4"/>
    <w:p w:rsidR="0044439E" w:rsidRDefault="0044439E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0141ED" w:rsidRDefault="000141ED" w:rsidP="004108E4"/>
    <w:p w:rsidR="0044439E" w:rsidRDefault="0044439E" w:rsidP="004108E4"/>
    <w:p w:rsidR="003C5BD8" w:rsidRDefault="003C5BD8" w:rsidP="004108E4"/>
    <w:p w:rsidR="006F7556" w:rsidRDefault="006F7556" w:rsidP="004108E4"/>
    <w:p w:rsidR="00051947" w:rsidRPr="00767625" w:rsidRDefault="0044439E" w:rsidP="00051947">
      <w:pPr>
        <w:rPr>
          <w:sz w:val="20"/>
        </w:rPr>
      </w:pPr>
      <w:r>
        <w:rPr>
          <w:sz w:val="20"/>
        </w:rPr>
        <w:t>Пеннер Анна Геннадьевна</w:t>
      </w:r>
    </w:p>
    <w:p w:rsidR="00B74543" w:rsidRDefault="006F7556" w:rsidP="0086346E">
      <w:r>
        <w:rPr>
          <w:sz w:val="20"/>
        </w:rPr>
        <w:t>838(250) 35-</w:t>
      </w:r>
      <w:r w:rsidR="0044439E">
        <w:rPr>
          <w:sz w:val="20"/>
        </w:rPr>
        <w:t>35535</w:t>
      </w:r>
      <w:bookmarkStart w:id="0" w:name="_GoBack"/>
      <w:bookmarkEnd w:id="0"/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sectPr w:rsidR="00B74543" w:rsidSect="001920B7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8C" w:rsidRDefault="0073468C" w:rsidP="00E24FC1">
      <w:r>
        <w:separator/>
      </w:r>
    </w:p>
  </w:endnote>
  <w:endnote w:type="continuationSeparator" w:id="0">
    <w:p w:rsidR="0073468C" w:rsidRDefault="0073468C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8C" w:rsidRDefault="0073468C" w:rsidP="00E24FC1">
      <w:r>
        <w:separator/>
      </w:r>
    </w:p>
  </w:footnote>
  <w:footnote w:type="continuationSeparator" w:id="0">
    <w:p w:rsidR="0073468C" w:rsidRDefault="0073468C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371791"/>
      <w:docPartObj>
        <w:docPartGallery w:val="Page Numbers (Top of Page)"/>
        <w:docPartUnique/>
      </w:docPartObj>
    </w:sdtPr>
    <w:sdtEndPr/>
    <w:sdtContent>
      <w:p w:rsidR="0073468C" w:rsidRDefault="0073468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46E">
          <w:rPr>
            <w:noProof/>
          </w:rPr>
          <w:t>24</w:t>
        </w:r>
        <w:r>
          <w:fldChar w:fldCharType="end"/>
        </w:r>
      </w:p>
    </w:sdtContent>
  </w:sdt>
  <w:p w:rsidR="0073468C" w:rsidRDefault="0073468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41ED"/>
    <w:rsid w:val="00022E3E"/>
    <w:rsid w:val="0003039B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EAB"/>
    <w:rsid w:val="00096004"/>
    <w:rsid w:val="000A0D61"/>
    <w:rsid w:val="000A2A28"/>
    <w:rsid w:val="000B5891"/>
    <w:rsid w:val="000B729E"/>
    <w:rsid w:val="000B7B54"/>
    <w:rsid w:val="000E0E0B"/>
    <w:rsid w:val="000E6C67"/>
    <w:rsid w:val="000F0CA9"/>
    <w:rsid w:val="000F21C3"/>
    <w:rsid w:val="000F2AAC"/>
    <w:rsid w:val="000F7BC8"/>
    <w:rsid w:val="00100E7C"/>
    <w:rsid w:val="00103340"/>
    <w:rsid w:val="001222C7"/>
    <w:rsid w:val="00130C10"/>
    <w:rsid w:val="00130E48"/>
    <w:rsid w:val="00133ABE"/>
    <w:rsid w:val="001340F6"/>
    <w:rsid w:val="00136BAF"/>
    <w:rsid w:val="00143CF3"/>
    <w:rsid w:val="00146BFD"/>
    <w:rsid w:val="00147401"/>
    <w:rsid w:val="001517D1"/>
    <w:rsid w:val="00157CB6"/>
    <w:rsid w:val="001630ED"/>
    <w:rsid w:val="00172744"/>
    <w:rsid w:val="00172BF9"/>
    <w:rsid w:val="001742CA"/>
    <w:rsid w:val="001823A4"/>
    <w:rsid w:val="001864BA"/>
    <w:rsid w:val="00191727"/>
    <w:rsid w:val="001920B7"/>
    <w:rsid w:val="00194038"/>
    <w:rsid w:val="00195D9A"/>
    <w:rsid w:val="001A31F3"/>
    <w:rsid w:val="001A4F42"/>
    <w:rsid w:val="001C0C04"/>
    <w:rsid w:val="001C1F8F"/>
    <w:rsid w:val="001C2DC5"/>
    <w:rsid w:val="001C3C10"/>
    <w:rsid w:val="001E690A"/>
    <w:rsid w:val="001F285B"/>
    <w:rsid w:val="002115F5"/>
    <w:rsid w:val="002732FE"/>
    <w:rsid w:val="00276D09"/>
    <w:rsid w:val="00277FA1"/>
    <w:rsid w:val="00280587"/>
    <w:rsid w:val="00282566"/>
    <w:rsid w:val="00291562"/>
    <w:rsid w:val="002A48DB"/>
    <w:rsid w:val="002B5AC0"/>
    <w:rsid w:val="002C0254"/>
    <w:rsid w:val="002C068C"/>
    <w:rsid w:val="002C09A1"/>
    <w:rsid w:val="002D012F"/>
    <w:rsid w:val="002E457F"/>
    <w:rsid w:val="002E7E99"/>
    <w:rsid w:val="002F5F9C"/>
    <w:rsid w:val="00303948"/>
    <w:rsid w:val="003066B5"/>
    <w:rsid w:val="003131EA"/>
    <w:rsid w:val="003151CF"/>
    <w:rsid w:val="003153BB"/>
    <w:rsid w:val="00315534"/>
    <w:rsid w:val="00322791"/>
    <w:rsid w:val="003262F4"/>
    <w:rsid w:val="00327862"/>
    <w:rsid w:val="0034578C"/>
    <w:rsid w:val="00357E09"/>
    <w:rsid w:val="00360576"/>
    <w:rsid w:val="00363CD9"/>
    <w:rsid w:val="00367EF1"/>
    <w:rsid w:val="003719EC"/>
    <w:rsid w:val="003737A1"/>
    <w:rsid w:val="00386717"/>
    <w:rsid w:val="0039053A"/>
    <w:rsid w:val="00393F1C"/>
    <w:rsid w:val="003A1250"/>
    <w:rsid w:val="003B004E"/>
    <w:rsid w:val="003B55F7"/>
    <w:rsid w:val="003C1776"/>
    <w:rsid w:val="003C5BD8"/>
    <w:rsid w:val="003D08A0"/>
    <w:rsid w:val="003D0EA5"/>
    <w:rsid w:val="003E6125"/>
    <w:rsid w:val="003E7222"/>
    <w:rsid w:val="003F70D7"/>
    <w:rsid w:val="003F7342"/>
    <w:rsid w:val="00404332"/>
    <w:rsid w:val="004108E4"/>
    <w:rsid w:val="004145AC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A0523"/>
    <w:rsid w:val="004A32E6"/>
    <w:rsid w:val="004B4998"/>
    <w:rsid w:val="004C2C79"/>
    <w:rsid w:val="004C66C4"/>
    <w:rsid w:val="004D1F9E"/>
    <w:rsid w:val="004D2B6F"/>
    <w:rsid w:val="004F3EB7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91889"/>
    <w:rsid w:val="00591C1A"/>
    <w:rsid w:val="0059490B"/>
    <w:rsid w:val="005B1095"/>
    <w:rsid w:val="005B19ED"/>
    <w:rsid w:val="005C1D75"/>
    <w:rsid w:val="005C6D7B"/>
    <w:rsid w:val="005D0FEC"/>
    <w:rsid w:val="005D1F97"/>
    <w:rsid w:val="005D7C80"/>
    <w:rsid w:val="005F2563"/>
    <w:rsid w:val="00603156"/>
    <w:rsid w:val="006036C1"/>
    <w:rsid w:val="006143E7"/>
    <w:rsid w:val="006145E2"/>
    <w:rsid w:val="00614CA7"/>
    <w:rsid w:val="00615E6D"/>
    <w:rsid w:val="00617F41"/>
    <w:rsid w:val="006226DB"/>
    <w:rsid w:val="00623D9F"/>
    <w:rsid w:val="006335FD"/>
    <w:rsid w:val="00633803"/>
    <w:rsid w:val="006404B6"/>
    <w:rsid w:val="006563B2"/>
    <w:rsid w:val="00661749"/>
    <w:rsid w:val="006665A0"/>
    <w:rsid w:val="00672693"/>
    <w:rsid w:val="00672934"/>
    <w:rsid w:val="00674958"/>
    <w:rsid w:val="00684511"/>
    <w:rsid w:val="00685793"/>
    <w:rsid w:val="0068639D"/>
    <w:rsid w:val="00695F2B"/>
    <w:rsid w:val="006A0246"/>
    <w:rsid w:val="006A3399"/>
    <w:rsid w:val="006B49EC"/>
    <w:rsid w:val="006C2D2A"/>
    <w:rsid w:val="006C7DF5"/>
    <w:rsid w:val="006D37C9"/>
    <w:rsid w:val="006D3F2F"/>
    <w:rsid w:val="006E47EB"/>
    <w:rsid w:val="006F31C4"/>
    <w:rsid w:val="006F34FA"/>
    <w:rsid w:val="006F7556"/>
    <w:rsid w:val="00700225"/>
    <w:rsid w:val="00716337"/>
    <w:rsid w:val="00722907"/>
    <w:rsid w:val="007233AE"/>
    <w:rsid w:val="00726D25"/>
    <w:rsid w:val="0073468C"/>
    <w:rsid w:val="007440B9"/>
    <w:rsid w:val="00745416"/>
    <w:rsid w:val="00760EEC"/>
    <w:rsid w:val="00763ECB"/>
    <w:rsid w:val="007777AF"/>
    <w:rsid w:val="0078124E"/>
    <w:rsid w:val="0078279D"/>
    <w:rsid w:val="00786057"/>
    <w:rsid w:val="007879FC"/>
    <w:rsid w:val="007A5959"/>
    <w:rsid w:val="007A719D"/>
    <w:rsid w:val="007A7E00"/>
    <w:rsid w:val="007C5E86"/>
    <w:rsid w:val="007D10DB"/>
    <w:rsid w:val="007E5601"/>
    <w:rsid w:val="007E5A31"/>
    <w:rsid w:val="007E7E7B"/>
    <w:rsid w:val="007F636A"/>
    <w:rsid w:val="008133E1"/>
    <w:rsid w:val="00815168"/>
    <w:rsid w:val="00823CCF"/>
    <w:rsid w:val="008264C1"/>
    <w:rsid w:val="00826823"/>
    <w:rsid w:val="00830253"/>
    <w:rsid w:val="00835A12"/>
    <w:rsid w:val="0086346E"/>
    <w:rsid w:val="0087482E"/>
    <w:rsid w:val="0088672C"/>
    <w:rsid w:val="008909EB"/>
    <w:rsid w:val="00892B98"/>
    <w:rsid w:val="00895726"/>
    <w:rsid w:val="008966CC"/>
    <w:rsid w:val="008973D3"/>
    <w:rsid w:val="00897A80"/>
    <w:rsid w:val="008A30AC"/>
    <w:rsid w:val="008A73E2"/>
    <w:rsid w:val="008B1A33"/>
    <w:rsid w:val="008B4AC6"/>
    <w:rsid w:val="008B7291"/>
    <w:rsid w:val="008C39BC"/>
    <w:rsid w:val="008C5E8D"/>
    <w:rsid w:val="008D6163"/>
    <w:rsid w:val="008D7173"/>
    <w:rsid w:val="008E065B"/>
    <w:rsid w:val="008E371A"/>
    <w:rsid w:val="008E51B1"/>
    <w:rsid w:val="00935518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D4E4D"/>
    <w:rsid w:val="009D7EE4"/>
    <w:rsid w:val="009E182E"/>
    <w:rsid w:val="009F1399"/>
    <w:rsid w:val="009F1E71"/>
    <w:rsid w:val="009F6C05"/>
    <w:rsid w:val="00A151A8"/>
    <w:rsid w:val="00A160D3"/>
    <w:rsid w:val="00A16EF1"/>
    <w:rsid w:val="00A17435"/>
    <w:rsid w:val="00A24BF9"/>
    <w:rsid w:val="00A259EA"/>
    <w:rsid w:val="00A41221"/>
    <w:rsid w:val="00A41F41"/>
    <w:rsid w:val="00A5173A"/>
    <w:rsid w:val="00A52122"/>
    <w:rsid w:val="00A5751B"/>
    <w:rsid w:val="00A6161C"/>
    <w:rsid w:val="00A61A28"/>
    <w:rsid w:val="00A675E0"/>
    <w:rsid w:val="00A76619"/>
    <w:rsid w:val="00A95DFD"/>
    <w:rsid w:val="00AA456B"/>
    <w:rsid w:val="00AB0230"/>
    <w:rsid w:val="00AB1B69"/>
    <w:rsid w:val="00AB4F5E"/>
    <w:rsid w:val="00AB7DF7"/>
    <w:rsid w:val="00AC4638"/>
    <w:rsid w:val="00AD1D05"/>
    <w:rsid w:val="00B070E2"/>
    <w:rsid w:val="00B228D5"/>
    <w:rsid w:val="00B26390"/>
    <w:rsid w:val="00B342D9"/>
    <w:rsid w:val="00B343BB"/>
    <w:rsid w:val="00B36532"/>
    <w:rsid w:val="00B74543"/>
    <w:rsid w:val="00B74707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535E3"/>
    <w:rsid w:val="00C563AD"/>
    <w:rsid w:val="00C61E81"/>
    <w:rsid w:val="00C623EF"/>
    <w:rsid w:val="00C63373"/>
    <w:rsid w:val="00C641B7"/>
    <w:rsid w:val="00C72C3C"/>
    <w:rsid w:val="00C759C2"/>
    <w:rsid w:val="00C9757A"/>
    <w:rsid w:val="00CA203E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531AD"/>
    <w:rsid w:val="00D70F49"/>
    <w:rsid w:val="00D84267"/>
    <w:rsid w:val="00D87B8B"/>
    <w:rsid w:val="00D92549"/>
    <w:rsid w:val="00DA1AAF"/>
    <w:rsid w:val="00DA35C9"/>
    <w:rsid w:val="00DA4193"/>
    <w:rsid w:val="00DA5990"/>
    <w:rsid w:val="00DC1F4C"/>
    <w:rsid w:val="00DC38EC"/>
    <w:rsid w:val="00DD3B73"/>
    <w:rsid w:val="00DE120F"/>
    <w:rsid w:val="00DF16BE"/>
    <w:rsid w:val="00DF3DD1"/>
    <w:rsid w:val="00DF42DB"/>
    <w:rsid w:val="00E040F6"/>
    <w:rsid w:val="00E050F4"/>
    <w:rsid w:val="00E0700D"/>
    <w:rsid w:val="00E113C0"/>
    <w:rsid w:val="00E1246F"/>
    <w:rsid w:val="00E24FC1"/>
    <w:rsid w:val="00E25E88"/>
    <w:rsid w:val="00E36EFC"/>
    <w:rsid w:val="00E4416F"/>
    <w:rsid w:val="00E52998"/>
    <w:rsid w:val="00E66DAD"/>
    <w:rsid w:val="00E72F78"/>
    <w:rsid w:val="00E751C5"/>
    <w:rsid w:val="00E837E8"/>
    <w:rsid w:val="00E91010"/>
    <w:rsid w:val="00E956D9"/>
    <w:rsid w:val="00E9642C"/>
    <w:rsid w:val="00EA172F"/>
    <w:rsid w:val="00EA3B75"/>
    <w:rsid w:val="00EB1E49"/>
    <w:rsid w:val="00EB33C3"/>
    <w:rsid w:val="00EB451B"/>
    <w:rsid w:val="00EE7525"/>
    <w:rsid w:val="00EF6CA2"/>
    <w:rsid w:val="00F047A2"/>
    <w:rsid w:val="00F12AE9"/>
    <w:rsid w:val="00F160DC"/>
    <w:rsid w:val="00F16E90"/>
    <w:rsid w:val="00F21108"/>
    <w:rsid w:val="00F24486"/>
    <w:rsid w:val="00F3171B"/>
    <w:rsid w:val="00F32A2D"/>
    <w:rsid w:val="00F33A55"/>
    <w:rsid w:val="00F42AA8"/>
    <w:rsid w:val="00F50139"/>
    <w:rsid w:val="00F57362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7F6B"/>
    <w:rsid w:val="00FE1AD4"/>
    <w:rsid w:val="00FE6115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3B069D5-537F-45FA-ADC0-05C356C2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4643</Words>
  <Characters>26468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2023-12-07T10:19:00Z</cp:lastPrinted>
  <dcterms:created xsi:type="dcterms:W3CDTF">2023-12-07T10:25:00Z</dcterms:created>
  <dcterms:modified xsi:type="dcterms:W3CDTF">2023-12-07T10:25:00Z</dcterms:modified>
</cp:coreProperties>
</file>