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1"/>
        <w:gridCol w:w="2374"/>
        <w:gridCol w:w="3333"/>
      </w:tblGrid>
      <w:tr w:rsidR="006958B2" w:rsidRPr="00B053F0" w:rsidTr="006958B2">
        <w:trPr>
          <w:trHeight w:val="381"/>
        </w:trPr>
        <w:tc>
          <w:tcPr>
            <w:tcW w:w="4152" w:type="dxa"/>
          </w:tcPr>
          <w:p w:rsidR="006958B2" w:rsidRPr="00B053F0" w:rsidRDefault="00CA4793" w:rsidP="0058432E">
            <w:r>
              <w:t xml:space="preserve">14 августа </w:t>
            </w:r>
            <w:r w:rsidR="004157AB" w:rsidRPr="00B053F0">
              <w:t>202</w:t>
            </w:r>
            <w:r w:rsidR="0058432E">
              <w:t>3</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A4793">
            <w:pPr>
              <w:jc w:val="right"/>
            </w:pPr>
            <w:r w:rsidRPr="00B053F0">
              <w:rPr>
                <w:sz w:val="28"/>
              </w:rPr>
              <w:t>№</w:t>
            </w:r>
            <w:r w:rsidR="0023570D" w:rsidRPr="00B053F0">
              <w:rPr>
                <w:sz w:val="28"/>
              </w:rPr>
              <w:t xml:space="preserve"> </w:t>
            </w:r>
            <w:r w:rsidR="00CA4793" w:rsidRPr="00CA4793">
              <w:t>307</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0D2C4A" w:rsidRPr="00C371AB">
        <w:t>решением Думы города Кедрового от 2</w:t>
      </w:r>
      <w:r w:rsidR="000D2C4A">
        <w:t>6.</w:t>
      </w:r>
      <w:r w:rsidR="000D2C4A" w:rsidRPr="00C371AB">
        <w:t>12.202</w:t>
      </w:r>
      <w:r w:rsidR="000D2C4A">
        <w:t xml:space="preserve">2 </w:t>
      </w:r>
      <w:r w:rsidR="000D2C4A" w:rsidRPr="00C371AB">
        <w:t xml:space="preserve">№ </w:t>
      </w:r>
      <w:r w:rsidR="000D2C4A">
        <w:t>53</w:t>
      </w:r>
      <w:r w:rsidR="000D2C4A" w:rsidRPr="00C371AB">
        <w:t xml:space="preserve"> «О бюджете города Кедрового на 202</w:t>
      </w:r>
      <w:r w:rsidR="000D2C4A">
        <w:t>3</w:t>
      </w:r>
      <w:r w:rsidR="000D2C4A" w:rsidRPr="00C371AB">
        <w:t xml:space="preserve"> год и плановый период 202</w:t>
      </w:r>
      <w:r w:rsidR="000D2C4A">
        <w:t>4</w:t>
      </w:r>
      <w:r w:rsidR="000D2C4A" w:rsidRPr="00C371AB">
        <w:t xml:space="preserve"> и 202</w:t>
      </w:r>
      <w:r w:rsidR="000D2C4A">
        <w:t>5</w:t>
      </w:r>
      <w:r w:rsidR="000D2C4A" w:rsidRPr="00C371AB">
        <w:t xml:space="preserve">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10"/>
        <w:gridCol w:w="1562"/>
        <w:gridCol w:w="1132"/>
        <w:gridCol w:w="1132"/>
        <w:gridCol w:w="1098"/>
        <w:gridCol w:w="1057"/>
        <w:gridCol w:w="1100"/>
      </w:tblGrid>
      <w:tr w:rsidR="007B49D2" w:rsidRPr="007B49D2" w:rsidTr="00AB7B30">
        <w:trPr>
          <w:trHeight w:val="330"/>
        </w:trPr>
        <w:tc>
          <w:tcPr>
            <w:tcW w:w="383" w:type="pct"/>
            <w:vMerge w:val="restart"/>
            <w:shd w:val="clear" w:color="auto" w:fill="auto"/>
            <w:vAlign w:val="center"/>
            <w:hideMark/>
          </w:tcPr>
          <w:p w:rsidR="007B49D2" w:rsidRPr="007B49D2" w:rsidRDefault="007B49D2">
            <w:pPr>
              <w:jc w:val="center"/>
              <w:rPr>
                <w:color w:val="000000"/>
                <w:sz w:val="20"/>
              </w:rPr>
            </w:pPr>
            <w:r w:rsidRPr="007B49D2">
              <w:rPr>
                <w:color w:val="000000"/>
                <w:sz w:val="20"/>
              </w:rPr>
              <w:t>10</w:t>
            </w:r>
          </w:p>
        </w:tc>
        <w:tc>
          <w:tcPr>
            <w:tcW w:w="940" w:type="pct"/>
            <w:vMerge w:val="restart"/>
            <w:shd w:val="clear" w:color="auto" w:fill="auto"/>
            <w:vAlign w:val="center"/>
            <w:hideMark/>
          </w:tcPr>
          <w:p w:rsidR="007B49D2" w:rsidRPr="007B49D2" w:rsidRDefault="007B49D2">
            <w:pPr>
              <w:rPr>
                <w:color w:val="000000"/>
                <w:sz w:val="20"/>
              </w:rPr>
            </w:pPr>
            <w:r w:rsidRPr="007B49D2">
              <w:rPr>
                <w:color w:val="000000"/>
                <w:sz w:val="20"/>
              </w:rPr>
              <w:t>Объем и источники финансирования муниципальной программы (с детализацией по годам реализации, тыс. рублей)</w:t>
            </w:r>
          </w:p>
        </w:tc>
        <w:tc>
          <w:tcPr>
            <w:tcW w:w="811" w:type="pct"/>
            <w:shd w:val="clear" w:color="auto" w:fill="auto"/>
            <w:vAlign w:val="center"/>
            <w:hideMark/>
          </w:tcPr>
          <w:p w:rsidR="007B49D2" w:rsidRPr="007B49D2" w:rsidRDefault="007B49D2">
            <w:pPr>
              <w:jc w:val="center"/>
              <w:rPr>
                <w:color w:val="000000"/>
                <w:sz w:val="20"/>
              </w:rPr>
            </w:pPr>
            <w:r w:rsidRPr="007B49D2">
              <w:rPr>
                <w:color w:val="000000"/>
                <w:sz w:val="20"/>
              </w:rPr>
              <w:t>Источники</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Всего</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2021</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2022</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2023</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2024</w:t>
            </w:r>
          </w:p>
        </w:tc>
      </w:tr>
      <w:tr w:rsidR="007B49D2" w:rsidRPr="007B49D2" w:rsidTr="00AB7B30">
        <w:trPr>
          <w:trHeight w:val="645"/>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Итого по всем источникам</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51 379,75</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16 587,26</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16 117,19</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16 390,48</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2 284,82</w:t>
            </w:r>
          </w:p>
        </w:tc>
      </w:tr>
      <w:tr w:rsidR="007B49D2" w:rsidRPr="007B49D2" w:rsidTr="00AB7B30">
        <w:trPr>
          <w:trHeight w:val="960"/>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федеральный бюджет (по согласованию)</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27147,07</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10 729,17</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7 505,28</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8 912,62</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r>
      <w:tr w:rsidR="007B49D2" w:rsidRPr="007B49D2" w:rsidTr="00AB7B30">
        <w:trPr>
          <w:trHeight w:val="960"/>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областной бюджет (по согласованию)</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1314,60</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481,83</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357,12</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375,65</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100,00</w:t>
            </w:r>
          </w:p>
        </w:tc>
      </w:tr>
      <w:tr w:rsidR="007B49D2" w:rsidRPr="007B49D2" w:rsidTr="00AB7B30">
        <w:trPr>
          <w:trHeight w:val="645"/>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местный бюджет</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22918,08</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5 376,26</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8 254,79</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7 102,21</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2 184,82</w:t>
            </w:r>
          </w:p>
        </w:tc>
      </w:tr>
      <w:tr w:rsidR="007B49D2" w:rsidRPr="007B49D2" w:rsidTr="00AB7B30">
        <w:trPr>
          <w:trHeight w:val="1275"/>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внебюджетные источники (по согласованию)</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0</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r>
      <w:tr w:rsidR="007B49D2" w:rsidRPr="007B49D2" w:rsidTr="00AB7B30">
        <w:trPr>
          <w:trHeight w:val="330"/>
        </w:trPr>
        <w:tc>
          <w:tcPr>
            <w:tcW w:w="383" w:type="pct"/>
            <w:vMerge/>
            <w:vAlign w:val="center"/>
            <w:hideMark/>
          </w:tcPr>
          <w:p w:rsidR="007B49D2" w:rsidRPr="007B49D2" w:rsidRDefault="007B49D2">
            <w:pPr>
              <w:rPr>
                <w:color w:val="000000"/>
                <w:sz w:val="20"/>
              </w:rPr>
            </w:pPr>
          </w:p>
        </w:tc>
        <w:tc>
          <w:tcPr>
            <w:tcW w:w="940" w:type="pct"/>
            <w:vMerge/>
            <w:vAlign w:val="center"/>
            <w:hideMark/>
          </w:tcPr>
          <w:p w:rsidR="007B49D2" w:rsidRPr="007B49D2" w:rsidRDefault="007B49D2">
            <w:pPr>
              <w:rPr>
                <w:color w:val="000000"/>
                <w:sz w:val="20"/>
              </w:rPr>
            </w:pPr>
          </w:p>
        </w:tc>
        <w:tc>
          <w:tcPr>
            <w:tcW w:w="811" w:type="pct"/>
            <w:shd w:val="clear" w:color="auto" w:fill="auto"/>
            <w:vAlign w:val="center"/>
            <w:hideMark/>
          </w:tcPr>
          <w:p w:rsidR="007B49D2" w:rsidRPr="007B49D2" w:rsidRDefault="007B49D2">
            <w:pPr>
              <w:rPr>
                <w:color w:val="000000"/>
                <w:sz w:val="20"/>
              </w:rPr>
            </w:pPr>
            <w:r w:rsidRPr="007B49D2">
              <w:rPr>
                <w:color w:val="000000"/>
                <w:sz w:val="20"/>
              </w:rPr>
              <w:t>Потребность</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0</w:t>
            </w:r>
          </w:p>
        </w:tc>
        <w:tc>
          <w:tcPr>
            <w:tcW w:w="588"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70"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49"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c>
          <w:tcPr>
            <w:tcW w:w="571" w:type="pct"/>
            <w:shd w:val="clear" w:color="auto" w:fill="auto"/>
            <w:vAlign w:val="center"/>
            <w:hideMark/>
          </w:tcPr>
          <w:p w:rsidR="007B49D2" w:rsidRPr="007B49D2" w:rsidRDefault="007B49D2">
            <w:pPr>
              <w:jc w:val="center"/>
              <w:rPr>
                <w:color w:val="000000"/>
                <w:sz w:val="20"/>
              </w:rPr>
            </w:pPr>
            <w:r w:rsidRPr="007B49D2">
              <w:rPr>
                <w:color w:val="000000"/>
                <w:sz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52"/>
        <w:gridCol w:w="520"/>
        <w:gridCol w:w="384"/>
        <w:gridCol w:w="1924"/>
        <w:gridCol w:w="1501"/>
        <w:gridCol w:w="734"/>
        <w:gridCol w:w="969"/>
        <w:gridCol w:w="875"/>
        <w:gridCol w:w="875"/>
        <w:gridCol w:w="875"/>
      </w:tblGrid>
      <w:tr w:rsidR="003B1DEF" w:rsidRPr="003B1DEF" w:rsidTr="003B1DEF">
        <w:trPr>
          <w:trHeight w:val="1048"/>
        </w:trPr>
        <w:tc>
          <w:tcPr>
            <w:tcW w:w="1106" w:type="pct"/>
            <w:gridSpan w:val="4"/>
            <w:shd w:val="clear" w:color="auto" w:fill="auto"/>
            <w:vAlign w:val="center"/>
            <w:hideMark/>
          </w:tcPr>
          <w:p w:rsidR="003B1DEF" w:rsidRPr="003B1DEF" w:rsidRDefault="003B1DEF">
            <w:pPr>
              <w:jc w:val="center"/>
              <w:rPr>
                <w:color w:val="000000"/>
                <w:sz w:val="20"/>
                <w:szCs w:val="20"/>
              </w:rPr>
            </w:pPr>
            <w:r w:rsidRPr="003B1DEF">
              <w:rPr>
                <w:color w:val="000000"/>
                <w:sz w:val="20"/>
                <w:szCs w:val="20"/>
              </w:rPr>
              <w:lastRenderedPageBreak/>
              <w:t>Код аналитической программной классификации</w:t>
            </w:r>
          </w:p>
        </w:tc>
        <w:tc>
          <w:tcPr>
            <w:tcW w:w="1142" w:type="pct"/>
            <w:vMerge w:val="restar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Наименование муниципальной программы, подпрограммы, задачи, основного мероприятия, мероприятия</w:t>
            </w:r>
          </w:p>
        </w:tc>
        <w:tc>
          <w:tcPr>
            <w:tcW w:w="443" w:type="pct"/>
            <w:vMerge w:val="restar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Ответственный исполнитель, соисполнитель</w:t>
            </w:r>
          </w:p>
        </w:tc>
        <w:tc>
          <w:tcPr>
            <w:tcW w:w="2309" w:type="pct"/>
            <w:gridSpan w:val="5"/>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Расходы бюджета муниципального образования, тыс. рублей</w:t>
            </w:r>
          </w:p>
        </w:tc>
      </w:tr>
      <w:tr w:rsidR="003B1DEF" w:rsidRPr="003B1DEF" w:rsidTr="003B1DEF">
        <w:trPr>
          <w:trHeight w:val="315"/>
        </w:trPr>
        <w:tc>
          <w:tcPr>
            <w:tcW w:w="372"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МП</w:t>
            </w:r>
          </w:p>
        </w:tc>
        <w:tc>
          <w:tcPr>
            <w:tcW w:w="24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Пп</w:t>
            </w:r>
          </w:p>
        </w:tc>
        <w:tc>
          <w:tcPr>
            <w:tcW w:w="24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ОМ</w:t>
            </w:r>
          </w:p>
        </w:tc>
        <w:tc>
          <w:tcPr>
            <w:tcW w:w="24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М</w:t>
            </w:r>
          </w:p>
        </w:tc>
        <w:tc>
          <w:tcPr>
            <w:tcW w:w="1142" w:type="pct"/>
            <w:vMerge/>
            <w:vAlign w:val="center"/>
            <w:hideMark/>
          </w:tcPr>
          <w:p w:rsidR="003B1DEF" w:rsidRPr="003B1DEF" w:rsidRDefault="003B1DEF">
            <w:pPr>
              <w:rPr>
                <w:color w:val="000000"/>
                <w:sz w:val="20"/>
                <w:szCs w:val="20"/>
              </w:rPr>
            </w:pPr>
          </w:p>
        </w:tc>
        <w:tc>
          <w:tcPr>
            <w:tcW w:w="443" w:type="pct"/>
            <w:vMerge/>
            <w:vAlign w:val="center"/>
            <w:hideMark/>
          </w:tcPr>
          <w:p w:rsidR="003B1DEF" w:rsidRPr="003B1DEF" w:rsidRDefault="003B1DEF">
            <w:pPr>
              <w:rPr>
                <w:color w:val="000000"/>
                <w:sz w:val="20"/>
                <w:szCs w:val="20"/>
              </w:rPr>
            </w:pP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Всего</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2021</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2022</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2023</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2024</w:t>
            </w:r>
          </w:p>
        </w:tc>
      </w:tr>
      <w:tr w:rsidR="003B1DEF" w:rsidRPr="003B1DEF" w:rsidTr="003B1DEF">
        <w:trPr>
          <w:trHeight w:val="219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Программа «Жилье и городская среда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51 379,75</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16 587,26</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16 117,19</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16 390,48</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2 284,82</w:t>
            </w:r>
          </w:p>
        </w:tc>
      </w:tr>
      <w:tr w:rsidR="003B1DEF" w:rsidRPr="003B1DEF" w:rsidTr="003B1DEF">
        <w:trPr>
          <w:trHeight w:val="480"/>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51 379,75</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16 587,26</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16 117,19</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16 390,48</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2 284,82</w:t>
            </w:r>
          </w:p>
        </w:tc>
      </w:tr>
      <w:tr w:rsidR="003B1DEF" w:rsidRPr="003B1DEF" w:rsidTr="003B1DEF">
        <w:trPr>
          <w:trHeight w:val="1905"/>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1142" w:type="pct"/>
            <w:vMerge w:val="restar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Подпрограмма «Формирование современной городской среды муниципального образования «Город Кедровый»</w:t>
            </w:r>
          </w:p>
        </w:tc>
        <w:tc>
          <w:tcPr>
            <w:tcW w:w="443" w:type="pc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43 844,66</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14 389,47</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13 557,29</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13 813,08</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2 084,82</w:t>
            </w:r>
          </w:p>
        </w:tc>
      </w:tr>
      <w:tr w:rsidR="003B1DEF" w:rsidRPr="003B1DEF" w:rsidTr="003B1DEF">
        <w:trPr>
          <w:trHeight w:val="330"/>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1142" w:type="pct"/>
            <w:vMerge/>
            <w:vAlign w:val="center"/>
            <w:hideMark/>
          </w:tcPr>
          <w:p w:rsidR="003B1DEF" w:rsidRPr="003B1DEF" w:rsidRDefault="003B1DEF">
            <w:pPr>
              <w:rPr>
                <w:b/>
                <w:bCs/>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43 844,66</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14 389,47</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13 557,29</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13 813,08</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2 084,82</w:t>
            </w:r>
          </w:p>
        </w:tc>
      </w:tr>
      <w:tr w:rsidR="003B1DEF" w:rsidRPr="003B1DEF" w:rsidTr="003B1DEF">
        <w:trPr>
          <w:trHeight w:val="570"/>
        </w:trPr>
        <w:tc>
          <w:tcPr>
            <w:tcW w:w="5000" w:type="pct"/>
            <w:gridSpan w:val="11"/>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3B1DEF" w:rsidRPr="003B1DEF" w:rsidTr="003B1DEF">
        <w:trPr>
          <w:trHeight w:val="2175"/>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2220"/>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2235"/>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lastRenderedPageBreak/>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540"/>
        </w:trPr>
        <w:tc>
          <w:tcPr>
            <w:tcW w:w="5000" w:type="pct"/>
            <w:gridSpan w:val="11"/>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3B1DEF" w:rsidRPr="003B1DEF" w:rsidTr="003B1DEF">
        <w:trPr>
          <w:trHeight w:val="2010"/>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31 441,88</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11 908,61</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8 354,44</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10 628,83</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550,00</w:t>
            </w:r>
          </w:p>
        </w:tc>
      </w:tr>
      <w:tr w:rsidR="003B1DEF" w:rsidRPr="003B1DEF" w:rsidTr="003B1DEF">
        <w:trPr>
          <w:trHeight w:val="315"/>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31 441,88</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11 908,61</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8 354,44</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10 628,83</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550,00</w:t>
            </w:r>
          </w:p>
        </w:tc>
      </w:tr>
      <w:tr w:rsidR="003B1DEF" w:rsidRPr="003B1DEF" w:rsidTr="003B1DEF">
        <w:trPr>
          <w:trHeight w:val="150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29 860,86</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11 644,36</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8 144,64</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9 671,86</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400,00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29 860,86</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11 644,36</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8 144,64</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9 671,86</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400,00</w:t>
            </w:r>
          </w:p>
        </w:tc>
      </w:tr>
      <w:tr w:rsidR="003B1DEF" w:rsidRPr="003B1DEF" w:rsidTr="003B1DEF">
        <w:trPr>
          <w:trHeight w:val="196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1 581,02</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264,25</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209,80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956,97</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150,00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1 581,02</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264,25</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209,80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956,97</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150,00</w:t>
            </w:r>
          </w:p>
        </w:tc>
      </w:tr>
      <w:tr w:rsidR="003B1DEF" w:rsidRPr="003B1DEF" w:rsidTr="003B1DEF">
        <w:trPr>
          <w:trHeight w:val="330"/>
        </w:trPr>
        <w:tc>
          <w:tcPr>
            <w:tcW w:w="5000" w:type="pct"/>
            <w:gridSpan w:val="11"/>
            <w:shd w:val="clear" w:color="auto" w:fill="auto"/>
            <w:noWrap/>
            <w:vAlign w:val="center"/>
            <w:hideMark/>
          </w:tcPr>
          <w:p w:rsidR="003B1DEF" w:rsidRPr="003B1DEF" w:rsidRDefault="003B1DEF">
            <w:pPr>
              <w:rPr>
                <w:b/>
                <w:bCs/>
                <w:color w:val="000000"/>
                <w:sz w:val="20"/>
                <w:szCs w:val="20"/>
              </w:rPr>
            </w:pPr>
            <w:r w:rsidRPr="003B1DEF">
              <w:rPr>
                <w:b/>
                <w:bCs/>
                <w:color w:val="000000"/>
                <w:sz w:val="20"/>
                <w:szCs w:val="20"/>
              </w:rPr>
              <w:t>Задача 3.Содержание имеющихся объектов благоустройства</w:t>
            </w:r>
          </w:p>
        </w:tc>
      </w:tr>
      <w:tr w:rsidR="003B1DEF" w:rsidRPr="003B1DEF" w:rsidTr="003B1DEF">
        <w:trPr>
          <w:trHeight w:val="181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«Благоустройство территорий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12 402,78</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2 480,86</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5 202,85</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3 184,25</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1 534,82</w:t>
            </w:r>
          </w:p>
        </w:tc>
      </w:tr>
      <w:tr w:rsidR="003B1DEF" w:rsidRPr="003B1DEF" w:rsidTr="003B1DEF">
        <w:trPr>
          <w:trHeight w:val="690"/>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12 402,78</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2 480,86</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5 202,85</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3 184,25</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1 534,82</w:t>
            </w:r>
          </w:p>
        </w:tc>
      </w:tr>
      <w:tr w:rsidR="003B1DEF" w:rsidRPr="003B1DEF" w:rsidTr="003B1DEF">
        <w:trPr>
          <w:trHeight w:val="141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lastRenderedPageBreak/>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Содержание, приобретение материалов и ремонт объектов благоустройства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12 026,24</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2 368,71</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5 088,46</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3 034,25</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1 534,82</w:t>
            </w:r>
          </w:p>
        </w:tc>
      </w:tr>
      <w:tr w:rsidR="003B1DEF" w:rsidRPr="003B1DEF" w:rsidTr="003B1DEF">
        <w:trPr>
          <w:trHeight w:val="58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12 026,24</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2 368,71</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5 088,46</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3 034,25</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1 534,82</w:t>
            </w:r>
          </w:p>
        </w:tc>
      </w:tr>
      <w:tr w:rsidR="003B1DEF" w:rsidRPr="003B1DEF" w:rsidTr="003B1DEF">
        <w:trPr>
          <w:trHeight w:val="118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Обустройство и содержание мест захоронения</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376,54</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112,15</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114,39</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150,00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58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376,54</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112,15</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114,39</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150,00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1890"/>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2</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1142" w:type="pct"/>
            <w:vMerge w:val="restar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690"/>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1142" w:type="pct"/>
            <w:vMerge/>
            <w:vAlign w:val="center"/>
            <w:hideMark/>
          </w:tcPr>
          <w:p w:rsidR="003B1DEF" w:rsidRPr="003B1DEF" w:rsidRDefault="003B1DEF">
            <w:pPr>
              <w:rPr>
                <w:b/>
                <w:bCs/>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795"/>
        </w:trPr>
        <w:tc>
          <w:tcPr>
            <w:tcW w:w="5000" w:type="pct"/>
            <w:gridSpan w:val="11"/>
            <w:shd w:val="clear" w:color="auto" w:fill="auto"/>
            <w:vAlign w:val="center"/>
            <w:hideMark/>
          </w:tcPr>
          <w:p w:rsidR="003B1DEF" w:rsidRPr="003B1DEF" w:rsidRDefault="003B1DEF">
            <w:pPr>
              <w:jc w:val="both"/>
              <w:rPr>
                <w:b/>
                <w:bCs/>
                <w:color w:val="000000"/>
                <w:sz w:val="20"/>
                <w:szCs w:val="20"/>
              </w:rPr>
            </w:pPr>
            <w:r w:rsidRPr="003B1DEF">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3B1DEF" w:rsidRPr="003B1DEF" w:rsidTr="003B1DEF">
        <w:trPr>
          <w:trHeight w:val="276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6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141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213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lastRenderedPageBreak/>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1305"/>
        </w:trPr>
        <w:tc>
          <w:tcPr>
            <w:tcW w:w="372"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12</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3</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245" w:type="pct"/>
            <w:vMerge w:val="restart"/>
            <w:shd w:val="clear" w:color="auto" w:fill="auto"/>
            <w:noWrap/>
            <w:vAlign w:val="center"/>
            <w:hideMark/>
          </w:tcPr>
          <w:p w:rsidR="003B1DEF" w:rsidRPr="003B1DEF" w:rsidRDefault="003B1DEF">
            <w:pPr>
              <w:jc w:val="center"/>
              <w:rPr>
                <w:b/>
                <w:bCs/>
                <w:color w:val="000000"/>
                <w:sz w:val="20"/>
                <w:szCs w:val="20"/>
              </w:rPr>
            </w:pPr>
            <w:r w:rsidRPr="003B1DEF">
              <w:rPr>
                <w:b/>
                <w:bCs/>
                <w:color w:val="000000"/>
                <w:sz w:val="20"/>
                <w:szCs w:val="20"/>
              </w:rPr>
              <w:t>х</w:t>
            </w:r>
          </w:p>
        </w:tc>
        <w:tc>
          <w:tcPr>
            <w:tcW w:w="1142" w:type="pct"/>
            <w:vMerge w:val="restar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Подпрограмма «Содержание и развитие жилищного фонда»</w:t>
            </w:r>
          </w:p>
        </w:tc>
        <w:tc>
          <w:tcPr>
            <w:tcW w:w="443" w:type="pct"/>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Всего</w:t>
            </w:r>
          </w:p>
        </w:tc>
        <w:tc>
          <w:tcPr>
            <w:tcW w:w="525"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7 535,09</w:t>
            </w:r>
          </w:p>
        </w:tc>
        <w:tc>
          <w:tcPr>
            <w:tcW w:w="479"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2 197,79</w:t>
            </w:r>
          </w:p>
        </w:tc>
        <w:tc>
          <w:tcPr>
            <w:tcW w:w="423"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2 559,90</w:t>
            </w:r>
          </w:p>
        </w:tc>
        <w:tc>
          <w:tcPr>
            <w:tcW w:w="408"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2 577,40</w:t>
            </w:r>
          </w:p>
        </w:tc>
        <w:tc>
          <w:tcPr>
            <w:tcW w:w="474"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200,00</w:t>
            </w:r>
          </w:p>
        </w:tc>
      </w:tr>
      <w:tr w:rsidR="003B1DEF" w:rsidRPr="003B1DEF" w:rsidTr="003B1DEF">
        <w:trPr>
          <w:trHeight w:val="315"/>
        </w:trPr>
        <w:tc>
          <w:tcPr>
            <w:tcW w:w="372"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245" w:type="pct"/>
            <w:vMerge/>
            <w:vAlign w:val="center"/>
            <w:hideMark/>
          </w:tcPr>
          <w:p w:rsidR="003B1DEF" w:rsidRPr="003B1DEF" w:rsidRDefault="003B1DEF">
            <w:pPr>
              <w:rPr>
                <w:b/>
                <w:bCs/>
                <w:color w:val="000000"/>
                <w:sz w:val="20"/>
                <w:szCs w:val="20"/>
              </w:rPr>
            </w:pPr>
          </w:p>
        </w:tc>
        <w:tc>
          <w:tcPr>
            <w:tcW w:w="1142" w:type="pct"/>
            <w:vMerge/>
            <w:vAlign w:val="center"/>
            <w:hideMark/>
          </w:tcPr>
          <w:p w:rsidR="003B1DEF" w:rsidRPr="003B1DEF" w:rsidRDefault="003B1DEF">
            <w:pPr>
              <w:rPr>
                <w:b/>
                <w:bCs/>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7 535,09</w:t>
            </w:r>
          </w:p>
        </w:tc>
        <w:tc>
          <w:tcPr>
            <w:tcW w:w="479"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2 197,79</w:t>
            </w:r>
          </w:p>
        </w:tc>
        <w:tc>
          <w:tcPr>
            <w:tcW w:w="423"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2 559,90</w:t>
            </w:r>
          </w:p>
        </w:tc>
        <w:tc>
          <w:tcPr>
            <w:tcW w:w="408"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2 577,40</w:t>
            </w:r>
          </w:p>
        </w:tc>
        <w:tc>
          <w:tcPr>
            <w:tcW w:w="474" w:type="pct"/>
            <w:shd w:val="clear" w:color="000000" w:fill="FFFFFF"/>
            <w:vAlign w:val="center"/>
            <w:hideMark/>
          </w:tcPr>
          <w:p w:rsidR="003B1DEF" w:rsidRPr="003B1DEF" w:rsidRDefault="003B1DEF">
            <w:pPr>
              <w:jc w:val="center"/>
              <w:rPr>
                <w:color w:val="000000"/>
                <w:sz w:val="20"/>
                <w:szCs w:val="20"/>
              </w:rPr>
            </w:pPr>
            <w:r w:rsidRPr="003B1DEF">
              <w:rPr>
                <w:color w:val="000000"/>
                <w:sz w:val="20"/>
                <w:szCs w:val="20"/>
              </w:rPr>
              <w:t>200,00</w:t>
            </w:r>
          </w:p>
        </w:tc>
      </w:tr>
      <w:tr w:rsidR="003B1DEF" w:rsidRPr="003B1DEF" w:rsidTr="003B1DEF">
        <w:trPr>
          <w:trHeight w:val="315"/>
        </w:trPr>
        <w:tc>
          <w:tcPr>
            <w:tcW w:w="5000" w:type="pct"/>
            <w:gridSpan w:val="11"/>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t>Задача 1 Управление муниципальным жилищным фондом</w:t>
            </w:r>
          </w:p>
        </w:tc>
      </w:tr>
      <w:tr w:rsidR="003B1DEF" w:rsidRPr="003B1DEF" w:rsidTr="003B1DEF">
        <w:trPr>
          <w:trHeight w:val="120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«Управление муниципальным жилищным фондом»</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5 368,20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2 033,20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1 671,00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1 664,00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5 368,20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2 033,20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1 671,00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1 664,00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88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Содержание муниципального жилищного фонда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5 368,20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2 033,20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1 671,00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1 664,00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5 368,20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2 033,20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1 671,00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1 664,00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103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Капитальный ремонт муниципального жилого фонда</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99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Создание условий для управления многоквартирным домами</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31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1560"/>
        </w:trPr>
        <w:tc>
          <w:tcPr>
            <w:tcW w:w="5000" w:type="pct"/>
            <w:gridSpan w:val="11"/>
            <w:shd w:val="clear" w:color="auto" w:fill="auto"/>
            <w:vAlign w:val="center"/>
            <w:hideMark/>
          </w:tcPr>
          <w:p w:rsidR="003B1DEF" w:rsidRPr="003B1DEF" w:rsidRDefault="003B1DEF">
            <w:pPr>
              <w:rPr>
                <w:b/>
                <w:bCs/>
                <w:color w:val="000000"/>
                <w:sz w:val="20"/>
                <w:szCs w:val="20"/>
              </w:rPr>
            </w:pPr>
            <w:r w:rsidRPr="003B1DEF">
              <w:rPr>
                <w:b/>
                <w:bCs/>
                <w:color w:val="000000"/>
                <w:sz w:val="20"/>
                <w:szCs w:val="20"/>
              </w:rPr>
              <w:lastRenderedPageBreak/>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3B1DEF" w:rsidRPr="003B1DEF" w:rsidTr="003B1DEF">
        <w:trPr>
          <w:trHeight w:val="495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475,00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150,00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125,00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100,00</w:t>
            </w:r>
          </w:p>
        </w:tc>
      </w:tr>
      <w:tr w:rsidR="003B1DEF" w:rsidRPr="003B1DEF" w:rsidTr="003B1DEF">
        <w:trPr>
          <w:trHeight w:val="510"/>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475,00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150,00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125,00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100,00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100,00</w:t>
            </w:r>
          </w:p>
        </w:tc>
      </w:tr>
      <w:tr w:rsidR="003B1DEF" w:rsidRPr="003B1DEF" w:rsidTr="003B1DEF">
        <w:trPr>
          <w:trHeight w:val="3945"/>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lastRenderedPageBreak/>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2</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264,59</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14,59</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50,00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100,00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100,00</w:t>
            </w:r>
          </w:p>
        </w:tc>
      </w:tr>
      <w:tr w:rsidR="003B1DEF" w:rsidRPr="003B1DEF" w:rsidTr="003B1DEF">
        <w:trPr>
          <w:trHeight w:val="46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264,59</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14,59</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50,00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100,00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100,00</w:t>
            </w:r>
          </w:p>
        </w:tc>
      </w:tr>
      <w:tr w:rsidR="003B1DEF" w:rsidRPr="003B1DEF" w:rsidTr="003B1DEF">
        <w:trPr>
          <w:trHeight w:val="465"/>
        </w:trPr>
        <w:tc>
          <w:tcPr>
            <w:tcW w:w="5000" w:type="pct"/>
            <w:gridSpan w:val="11"/>
            <w:shd w:val="clear" w:color="auto" w:fill="auto"/>
            <w:noWrap/>
            <w:vAlign w:val="center"/>
            <w:hideMark/>
          </w:tcPr>
          <w:p w:rsidR="003B1DEF" w:rsidRPr="003B1DEF" w:rsidRDefault="003B1DEF">
            <w:pPr>
              <w:rPr>
                <w:b/>
                <w:bCs/>
                <w:color w:val="000000"/>
                <w:sz w:val="20"/>
                <w:szCs w:val="20"/>
              </w:rPr>
            </w:pPr>
            <w:r w:rsidRPr="003B1DEF">
              <w:rPr>
                <w:b/>
                <w:bCs/>
                <w:color w:val="000000"/>
                <w:sz w:val="20"/>
                <w:szCs w:val="20"/>
              </w:rPr>
              <w:t>Задача 3 Расселение жилья, признанного аварийным</w:t>
            </w:r>
          </w:p>
        </w:tc>
      </w:tr>
      <w:tr w:rsidR="003B1DEF" w:rsidRPr="003B1DEF" w:rsidTr="003B1DEF">
        <w:trPr>
          <w:trHeight w:val="510"/>
        </w:trPr>
        <w:tc>
          <w:tcPr>
            <w:tcW w:w="372"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12</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3</w:t>
            </w:r>
          </w:p>
        </w:tc>
        <w:tc>
          <w:tcPr>
            <w:tcW w:w="245" w:type="pct"/>
            <w:vMerge w:val="restar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х</w:t>
            </w:r>
          </w:p>
        </w:tc>
        <w:tc>
          <w:tcPr>
            <w:tcW w:w="1142" w:type="pct"/>
            <w:vMerge w:val="restart"/>
            <w:shd w:val="clear" w:color="auto" w:fill="auto"/>
            <w:vAlign w:val="center"/>
            <w:hideMark/>
          </w:tcPr>
          <w:p w:rsidR="003B1DEF" w:rsidRPr="003B1DEF" w:rsidRDefault="003B1DEF">
            <w:pPr>
              <w:rPr>
                <w:color w:val="000000"/>
                <w:sz w:val="20"/>
                <w:szCs w:val="20"/>
              </w:rPr>
            </w:pPr>
            <w:r w:rsidRPr="003B1DEF">
              <w:rPr>
                <w:color w:val="000000"/>
                <w:sz w:val="20"/>
                <w:szCs w:val="20"/>
              </w:rPr>
              <w:t>Основное мероприятие "Расселение жилья, признанного аварийным"</w:t>
            </w: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Всего</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1 427,30</w:t>
            </w:r>
          </w:p>
        </w:tc>
        <w:tc>
          <w:tcPr>
            <w:tcW w:w="479"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713,90</w:t>
            </w:r>
          </w:p>
        </w:tc>
        <w:tc>
          <w:tcPr>
            <w:tcW w:w="408"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713,40</w:t>
            </w:r>
          </w:p>
        </w:tc>
        <w:tc>
          <w:tcPr>
            <w:tcW w:w="474"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0,00</w:t>
            </w:r>
          </w:p>
        </w:tc>
      </w:tr>
      <w:tr w:rsidR="003B1DEF" w:rsidRPr="003B1DEF" w:rsidTr="003B1DEF">
        <w:trPr>
          <w:trHeight w:val="705"/>
        </w:trPr>
        <w:tc>
          <w:tcPr>
            <w:tcW w:w="372"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245" w:type="pct"/>
            <w:vMerge/>
            <w:vAlign w:val="center"/>
            <w:hideMark/>
          </w:tcPr>
          <w:p w:rsidR="003B1DEF" w:rsidRPr="003B1DEF" w:rsidRDefault="003B1DEF">
            <w:pPr>
              <w:rPr>
                <w:color w:val="000000"/>
                <w:sz w:val="20"/>
                <w:szCs w:val="20"/>
              </w:rPr>
            </w:pPr>
          </w:p>
        </w:tc>
        <w:tc>
          <w:tcPr>
            <w:tcW w:w="1142" w:type="pct"/>
            <w:vMerge/>
            <w:vAlign w:val="center"/>
            <w:hideMark/>
          </w:tcPr>
          <w:p w:rsidR="003B1DEF" w:rsidRPr="003B1DEF" w:rsidRDefault="003B1DEF">
            <w:pPr>
              <w:rPr>
                <w:color w:val="000000"/>
                <w:sz w:val="20"/>
                <w:szCs w:val="20"/>
              </w:rPr>
            </w:pPr>
          </w:p>
        </w:tc>
        <w:tc>
          <w:tcPr>
            <w:tcW w:w="443" w:type="pct"/>
            <w:shd w:val="clear" w:color="auto" w:fill="auto"/>
            <w:vAlign w:val="center"/>
            <w:hideMark/>
          </w:tcPr>
          <w:p w:rsidR="003B1DEF" w:rsidRPr="003B1DEF" w:rsidRDefault="003B1DEF">
            <w:pPr>
              <w:rPr>
                <w:color w:val="000000"/>
                <w:sz w:val="20"/>
                <w:szCs w:val="20"/>
              </w:rPr>
            </w:pPr>
            <w:r w:rsidRPr="003B1DEF">
              <w:rPr>
                <w:color w:val="000000"/>
                <w:sz w:val="20"/>
                <w:szCs w:val="20"/>
              </w:rPr>
              <w:t>Администрация</w:t>
            </w:r>
          </w:p>
        </w:tc>
        <w:tc>
          <w:tcPr>
            <w:tcW w:w="525" w:type="pct"/>
            <w:shd w:val="clear" w:color="auto" w:fill="auto"/>
            <w:vAlign w:val="center"/>
            <w:hideMark/>
          </w:tcPr>
          <w:p w:rsidR="003B1DEF" w:rsidRPr="003B1DEF" w:rsidRDefault="003B1DEF">
            <w:pPr>
              <w:jc w:val="center"/>
              <w:rPr>
                <w:color w:val="000000"/>
                <w:sz w:val="20"/>
                <w:szCs w:val="20"/>
              </w:rPr>
            </w:pPr>
            <w:r w:rsidRPr="003B1DEF">
              <w:rPr>
                <w:color w:val="000000"/>
                <w:sz w:val="20"/>
                <w:szCs w:val="20"/>
              </w:rPr>
              <w:t>1 427,30</w:t>
            </w:r>
          </w:p>
        </w:tc>
        <w:tc>
          <w:tcPr>
            <w:tcW w:w="479"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c>
          <w:tcPr>
            <w:tcW w:w="423"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713,90</w:t>
            </w:r>
          </w:p>
        </w:tc>
        <w:tc>
          <w:tcPr>
            <w:tcW w:w="408"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713,40</w:t>
            </w:r>
          </w:p>
        </w:tc>
        <w:tc>
          <w:tcPr>
            <w:tcW w:w="474" w:type="pct"/>
            <w:shd w:val="clear" w:color="auto" w:fill="auto"/>
            <w:noWrap/>
            <w:vAlign w:val="center"/>
            <w:hideMark/>
          </w:tcPr>
          <w:p w:rsidR="003B1DEF" w:rsidRPr="003B1DEF" w:rsidRDefault="003B1DEF">
            <w:pPr>
              <w:jc w:val="center"/>
              <w:rPr>
                <w:color w:val="000000"/>
                <w:sz w:val="20"/>
                <w:szCs w:val="20"/>
              </w:rPr>
            </w:pPr>
            <w:r w:rsidRPr="003B1DEF">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A20CA5" w:rsidRDefault="00F37F2D" w:rsidP="00A20CA5">
      <w:pPr>
        <w:ind w:firstLine="709"/>
        <w:jc w:val="both"/>
      </w:pPr>
      <w:r w:rsidRPr="00F37F2D">
        <w:t xml:space="preserve">а) </w:t>
      </w:r>
      <w:r w:rsidR="00A20CA5" w:rsidRPr="00F37F2D">
        <w:t xml:space="preserve">в разделе 1 Подпрограммы 1 строку </w:t>
      </w:r>
      <w:r w:rsidR="00A20CA5">
        <w:t>5</w:t>
      </w:r>
      <w:r w:rsidR="00A20CA5" w:rsidRPr="00F37F2D">
        <w:t xml:space="preserve"> изложить в новой редакции:</w:t>
      </w:r>
    </w:p>
    <w:p w:rsidR="00A20CA5" w:rsidRPr="00F37F2D" w:rsidRDefault="00A20CA5" w:rsidP="00A20CA5">
      <w:pPr>
        <w:ind w:firstLine="709"/>
        <w:jc w:val="both"/>
      </w:pPr>
    </w:p>
    <w:tbl>
      <w:tblPr>
        <w:tblW w:w="5000" w:type="pct"/>
        <w:tblLook w:val="04A0" w:firstRow="1" w:lastRow="0" w:firstColumn="1" w:lastColumn="0" w:noHBand="0" w:noVBand="1"/>
      </w:tblPr>
      <w:tblGrid>
        <w:gridCol w:w="566"/>
        <w:gridCol w:w="1949"/>
        <w:gridCol w:w="1702"/>
        <w:gridCol w:w="1185"/>
        <w:gridCol w:w="887"/>
        <w:gridCol w:w="1377"/>
        <w:gridCol w:w="1006"/>
        <w:gridCol w:w="946"/>
      </w:tblGrid>
      <w:tr w:rsidR="00A20CA5" w:rsidRPr="00A20CA5" w:rsidTr="00A20CA5">
        <w:trPr>
          <w:trHeight w:val="427"/>
        </w:trPr>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jc w:val="right"/>
              <w:rPr>
                <w:color w:val="000000"/>
                <w:sz w:val="20"/>
              </w:rPr>
            </w:pPr>
            <w:r w:rsidRPr="00A20CA5">
              <w:rPr>
                <w:color w:val="000000"/>
                <w:sz w:val="20"/>
              </w:rPr>
              <w:t>5</w:t>
            </w:r>
          </w:p>
        </w:tc>
        <w:tc>
          <w:tcPr>
            <w:tcW w:w="10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rPr>
                <w:color w:val="000000"/>
                <w:sz w:val="20"/>
              </w:rPr>
            </w:pPr>
            <w:r w:rsidRPr="00A20CA5">
              <w:rPr>
                <w:color w:val="000000"/>
                <w:sz w:val="20"/>
              </w:rPr>
              <w:t xml:space="preserve">Показатели цели подпрограммы муниципальной </w:t>
            </w:r>
            <w:r w:rsidRPr="00A20CA5">
              <w:rPr>
                <w:color w:val="000000"/>
                <w:sz w:val="20"/>
              </w:rPr>
              <w:lastRenderedPageBreak/>
              <w:t>программы и их значения (с детализацией по годам реализации)</w:t>
            </w:r>
          </w:p>
        </w:tc>
        <w:tc>
          <w:tcPr>
            <w:tcW w:w="8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lastRenderedPageBreak/>
              <w:t>Показатели цели</w:t>
            </w:r>
          </w:p>
        </w:tc>
        <w:tc>
          <w:tcPr>
            <w:tcW w:w="616" w:type="pct"/>
            <w:tcBorders>
              <w:top w:val="single" w:sz="8" w:space="0" w:color="auto"/>
              <w:left w:val="nil"/>
              <w:bottom w:val="nil"/>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2020</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2021</w:t>
            </w:r>
          </w:p>
        </w:tc>
        <w:tc>
          <w:tcPr>
            <w:tcW w:w="71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2022</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2023</w:t>
            </w:r>
          </w:p>
        </w:tc>
        <w:tc>
          <w:tcPr>
            <w:tcW w:w="4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2024</w:t>
            </w:r>
          </w:p>
        </w:tc>
      </w:tr>
      <w:tr w:rsidR="00A20CA5" w:rsidRPr="00A20CA5" w:rsidTr="00A20CA5">
        <w:trPr>
          <w:trHeight w:val="330"/>
        </w:trPr>
        <w:tc>
          <w:tcPr>
            <w:tcW w:w="294"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885"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616" w:type="pct"/>
            <w:tcBorders>
              <w:top w:val="nil"/>
              <w:left w:val="nil"/>
              <w:bottom w:val="single" w:sz="8" w:space="0" w:color="auto"/>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(оценка)</w:t>
            </w: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716" w:type="pct"/>
            <w:vMerge/>
            <w:tcBorders>
              <w:top w:val="single" w:sz="8" w:space="0" w:color="auto"/>
              <w:left w:val="single" w:sz="8" w:space="0" w:color="auto"/>
              <w:bottom w:val="single" w:sz="8" w:space="0" w:color="000000"/>
              <w:right w:val="single" w:sz="8" w:space="0" w:color="000000"/>
            </w:tcBorders>
            <w:vAlign w:val="center"/>
            <w:hideMark/>
          </w:tcPr>
          <w:p w:rsidR="00A20CA5" w:rsidRPr="00A20CA5" w:rsidRDefault="00A20CA5">
            <w:pPr>
              <w:rPr>
                <w:color w:val="000000"/>
                <w:sz w:val="20"/>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492"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r>
      <w:tr w:rsidR="00A20CA5" w:rsidRPr="00A20CA5" w:rsidTr="00A20CA5">
        <w:trPr>
          <w:trHeight w:val="1485"/>
        </w:trPr>
        <w:tc>
          <w:tcPr>
            <w:tcW w:w="294"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885" w:type="pct"/>
            <w:tcBorders>
              <w:top w:val="nil"/>
              <w:left w:val="nil"/>
              <w:bottom w:val="single" w:sz="8" w:space="0" w:color="auto"/>
              <w:right w:val="single" w:sz="8" w:space="0" w:color="auto"/>
            </w:tcBorders>
            <w:shd w:val="clear" w:color="auto" w:fill="auto"/>
            <w:vAlign w:val="center"/>
            <w:hideMark/>
          </w:tcPr>
          <w:p w:rsidR="00A20CA5" w:rsidRPr="00A20CA5" w:rsidRDefault="00A20CA5">
            <w:pPr>
              <w:rPr>
                <w:color w:val="000000"/>
                <w:sz w:val="20"/>
                <w:szCs w:val="20"/>
              </w:rPr>
            </w:pPr>
            <w:r w:rsidRPr="00A20CA5">
              <w:rPr>
                <w:color w:val="000000"/>
                <w:sz w:val="20"/>
                <w:szCs w:val="20"/>
              </w:rPr>
              <w:t>1.</w:t>
            </w:r>
            <w:r w:rsidRPr="00A20CA5">
              <w:rPr>
                <w:rFonts w:ascii="Calibri" w:hAnsi="Calibri"/>
                <w:color w:val="000000"/>
                <w:sz w:val="20"/>
                <w:szCs w:val="20"/>
              </w:rPr>
              <w:t xml:space="preserve"> </w:t>
            </w:r>
            <w:r w:rsidRPr="00A20CA5">
              <w:rPr>
                <w:color w:val="000000"/>
                <w:sz w:val="20"/>
                <w:szCs w:val="20"/>
              </w:rPr>
              <w:t>Доля благоустроенных дворовых территорий от общего количества дворовых территорий в год, %</w:t>
            </w:r>
          </w:p>
        </w:tc>
        <w:tc>
          <w:tcPr>
            <w:tcW w:w="616" w:type="pct"/>
            <w:tcBorders>
              <w:top w:val="single" w:sz="8" w:space="0" w:color="auto"/>
              <w:left w:val="nil"/>
              <w:bottom w:val="single" w:sz="8" w:space="0" w:color="auto"/>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0,03</w:t>
            </w:r>
          </w:p>
        </w:tc>
        <w:tc>
          <w:tcPr>
            <w:tcW w:w="461"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0,03</w:t>
            </w:r>
          </w:p>
        </w:tc>
        <w:tc>
          <w:tcPr>
            <w:tcW w:w="716" w:type="pct"/>
            <w:tcBorders>
              <w:top w:val="single" w:sz="8" w:space="0" w:color="auto"/>
              <w:left w:val="nil"/>
              <w:bottom w:val="single" w:sz="8" w:space="0" w:color="auto"/>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0</w:t>
            </w:r>
          </w:p>
        </w:tc>
        <w:tc>
          <w:tcPr>
            <w:tcW w:w="523"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w:t>
            </w:r>
          </w:p>
        </w:tc>
        <w:tc>
          <w:tcPr>
            <w:tcW w:w="492"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w:t>
            </w:r>
          </w:p>
        </w:tc>
      </w:tr>
      <w:tr w:rsidR="00A20CA5" w:rsidRPr="00A20CA5" w:rsidTr="00A20CA5">
        <w:trPr>
          <w:trHeight w:val="1830"/>
        </w:trPr>
        <w:tc>
          <w:tcPr>
            <w:tcW w:w="294"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1013" w:type="pct"/>
            <w:vMerge/>
            <w:tcBorders>
              <w:top w:val="single" w:sz="8" w:space="0" w:color="auto"/>
              <w:left w:val="single" w:sz="8" w:space="0" w:color="auto"/>
              <w:bottom w:val="single" w:sz="8" w:space="0" w:color="000000"/>
              <w:right w:val="single" w:sz="8" w:space="0" w:color="auto"/>
            </w:tcBorders>
            <w:vAlign w:val="center"/>
            <w:hideMark/>
          </w:tcPr>
          <w:p w:rsidR="00A20CA5" w:rsidRPr="00A20CA5" w:rsidRDefault="00A20CA5">
            <w:pPr>
              <w:rPr>
                <w:color w:val="000000"/>
                <w:sz w:val="20"/>
              </w:rPr>
            </w:pPr>
          </w:p>
        </w:tc>
        <w:tc>
          <w:tcPr>
            <w:tcW w:w="885" w:type="pct"/>
            <w:tcBorders>
              <w:top w:val="nil"/>
              <w:left w:val="nil"/>
              <w:bottom w:val="single" w:sz="8" w:space="0" w:color="auto"/>
              <w:right w:val="single" w:sz="8" w:space="0" w:color="auto"/>
            </w:tcBorders>
            <w:shd w:val="clear" w:color="auto" w:fill="auto"/>
            <w:vAlign w:val="center"/>
            <w:hideMark/>
          </w:tcPr>
          <w:p w:rsidR="00A20CA5" w:rsidRPr="00A20CA5" w:rsidRDefault="00A20CA5">
            <w:pPr>
              <w:rPr>
                <w:color w:val="000000"/>
                <w:sz w:val="20"/>
                <w:szCs w:val="20"/>
              </w:rPr>
            </w:pPr>
            <w:r w:rsidRPr="00A20CA5">
              <w:rPr>
                <w:color w:val="000000"/>
                <w:sz w:val="20"/>
                <w:szCs w:val="20"/>
              </w:rPr>
              <w:t>2.</w:t>
            </w:r>
            <w:r w:rsidRPr="00A20CA5">
              <w:rPr>
                <w:rFonts w:ascii="Calibri" w:hAnsi="Calibri"/>
                <w:color w:val="000000"/>
                <w:sz w:val="20"/>
                <w:szCs w:val="20"/>
              </w:rPr>
              <w:t xml:space="preserve"> </w:t>
            </w:r>
            <w:r w:rsidRPr="00A20CA5">
              <w:rPr>
                <w:color w:val="000000"/>
                <w:sz w:val="20"/>
                <w:szCs w:val="20"/>
              </w:rPr>
              <w:t>Доля площади благоустроенных общественных территорий к общей площади общественных территорий в год, %</w:t>
            </w:r>
          </w:p>
        </w:tc>
        <w:tc>
          <w:tcPr>
            <w:tcW w:w="616" w:type="pct"/>
            <w:tcBorders>
              <w:top w:val="single" w:sz="8" w:space="0" w:color="auto"/>
              <w:left w:val="nil"/>
              <w:bottom w:val="single" w:sz="8" w:space="0" w:color="auto"/>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0,6</w:t>
            </w:r>
          </w:p>
        </w:tc>
        <w:tc>
          <w:tcPr>
            <w:tcW w:w="461"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0,09</w:t>
            </w:r>
          </w:p>
        </w:tc>
        <w:tc>
          <w:tcPr>
            <w:tcW w:w="716" w:type="pct"/>
            <w:tcBorders>
              <w:top w:val="single" w:sz="8" w:space="0" w:color="auto"/>
              <w:left w:val="nil"/>
              <w:bottom w:val="single" w:sz="8" w:space="0" w:color="auto"/>
              <w:right w:val="single" w:sz="8" w:space="0" w:color="000000"/>
            </w:tcBorders>
            <w:shd w:val="clear" w:color="auto" w:fill="auto"/>
            <w:vAlign w:val="center"/>
            <w:hideMark/>
          </w:tcPr>
          <w:p w:rsidR="00A20CA5" w:rsidRPr="00A20CA5" w:rsidRDefault="00A20CA5">
            <w:pPr>
              <w:jc w:val="center"/>
              <w:rPr>
                <w:color w:val="000000"/>
                <w:sz w:val="20"/>
              </w:rPr>
            </w:pPr>
            <w:r w:rsidRPr="00A20CA5">
              <w:rPr>
                <w:color w:val="000000"/>
                <w:sz w:val="20"/>
              </w:rPr>
              <w:t>0,09</w:t>
            </w:r>
          </w:p>
        </w:tc>
        <w:tc>
          <w:tcPr>
            <w:tcW w:w="523"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0,06</w:t>
            </w:r>
          </w:p>
        </w:tc>
        <w:tc>
          <w:tcPr>
            <w:tcW w:w="492" w:type="pct"/>
            <w:tcBorders>
              <w:top w:val="nil"/>
              <w:left w:val="nil"/>
              <w:bottom w:val="single" w:sz="8" w:space="0" w:color="auto"/>
              <w:right w:val="single" w:sz="8" w:space="0" w:color="auto"/>
            </w:tcBorders>
            <w:shd w:val="clear" w:color="auto" w:fill="auto"/>
            <w:vAlign w:val="center"/>
            <w:hideMark/>
          </w:tcPr>
          <w:p w:rsidR="00A20CA5" w:rsidRPr="00A20CA5" w:rsidRDefault="00A20CA5">
            <w:pPr>
              <w:jc w:val="center"/>
              <w:rPr>
                <w:color w:val="000000"/>
                <w:sz w:val="20"/>
              </w:rPr>
            </w:pPr>
            <w:r w:rsidRPr="00A20CA5">
              <w:rPr>
                <w:color w:val="000000"/>
                <w:sz w:val="20"/>
              </w:rPr>
              <w:t>0,06</w:t>
            </w:r>
          </w:p>
        </w:tc>
      </w:tr>
    </w:tbl>
    <w:p w:rsidR="00A20CA5" w:rsidRDefault="00A20CA5" w:rsidP="00F37F2D">
      <w:pPr>
        <w:ind w:firstLine="709"/>
        <w:jc w:val="both"/>
      </w:pPr>
    </w:p>
    <w:p w:rsidR="00F37F2D" w:rsidRDefault="00A20CA5" w:rsidP="00F37F2D">
      <w:pPr>
        <w:ind w:firstLine="709"/>
        <w:jc w:val="both"/>
      </w:pPr>
      <w:r>
        <w:t xml:space="preserve">б) </w:t>
      </w:r>
      <w:r w:rsidR="00F37F2D" w:rsidRPr="00F37F2D">
        <w:t xml:space="preserve">в разделе 1 Подпрограммы 1 строку </w:t>
      </w:r>
      <w:r w:rsidR="005535F4">
        <w:t>7</w:t>
      </w:r>
      <w:r w:rsidR="00F37F2D" w:rsidRPr="00F37F2D">
        <w:t xml:space="preserve"> изложить в новой редакции:</w:t>
      </w:r>
    </w:p>
    <w:p w:rsidR="00F37F2D" w:rsidRPr="00F37F2D" w:rsidRDefault="00F37F2D" w:rsidP="00F37F2D">
      <w:pPr>
        <w:ind w:firstLine="709"/>
        <w:jc w:val="both"/>
      </w:pPr>
    </w:p>
    <w:tbl>
      <w:tblPr>
        <w:tblW w:w="5000" w:type="pct"/>
        <w:tblLook w:val="04A0" w:firstRow="1" w:lastRow="0" w:firstColumn="1" w:lastColumn="0" w:noHBand="0" w:noVBand="1"/>
      </w:tblPr>
      <w:tblGrid>
        <w:gridCol w:w="565"/>
        <w:gridCol w:w="1948"/>
        <w:gridCol w:w="1702"/>
        <w:gridCol w:w="1185"/>
        <w:gridCol w:w="886"/>
        <w:gridCol w:w="1377"/>
        <w:gridCol w:w="1006"/>
        <w:gridCol w:w="949"/>
      </w:tblGrid>
      <w:tr w:rsidR="005535F4" w:rsidRPr="005535F4" w:rsidTr="005535F4">
        <w:trPr>
          <w:trHeight w:val="615"/>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jc w:val="right"/>
              <w:rPr>
                <w:color w:val="000000"/>
                <w:sz w:val="20"/>
              </w:rPr>
            </w:pPr>
            <w:r w:rsidRPr="005535F4">
              <w:rPr>
                <w:color w:val="000000"/>
                <w:sz w:val="20"/>
              </w:rPr>
              <w:t>7</w:t>
            </w:r>
          </w:p>
        </w:tc>
        <w:tc>
          <w:tcPr>
            <w:tcW w:w="10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rPr>
                <w:color w:val="000000"/>
                <w:sz w:val="20"/>
              </w:rPr>
            </w:pPr>
            <w:r w:rsidRPr="005535F4">
              <w:rPr>
                <w:color w:val="000000"/>
                <w:sz w:val="20"/>
              </w:rPr>
              <w:t>Показатели задач подпрограммы муниципальной программы и их значения (с детализацией по годам реализации)</w:t>
            </w:r>
          </w:p>
        </w:tc>
        <w:tc>
          <w:tcPr>
            <w:tcW w:w="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Показатели задач</w:t>
            </w:r>
          </w:p>
        </w:tc>
        <w:tc>
          <w:tcPr>
            <w:tcW w:w="620" w:type="pct"/>
            <w:tcBorders>
              <w:top w:val="single" w:sz="8" w:space="0" w:color="auto"/>
              <w:left w:val="nil"/>
              <w:bottom w:val="nil"/>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2020</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2021</w:t>
            </w:r>
          </w:p>
        </w:tc>
        <w:tc>
          <w:tcPr>
            <w:tcW w:w="720"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2022</w:t>
            </w:r>
          </w:p>
        </w:tc>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2023</w:t>
            </w:r>
          </w:p>
        </w:tc>
        <w:tc>
          <w:tcPr>
            <w:tcW w:w="4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2024</w:t>
            </w:r>
          </w:p>
        </w:tc>
      </w:tr>
      <w:tr w:rsidR="005535F4" w:rsidRPr="005535F4" w:rsidTr="005535F4">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856"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620" w:type="pct"/>
            <w:tcBorders>
              <w:top w:val="nil"/>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(оценка)</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720" w:type="pct"/>
            <w:vMerge/>
            <w:tcBorders>
              <w:top w:val="single" w:sz="8" w:space="0" w:color="auto"/>
              <w:left w:val="single" w:sz="8" w:space="0" w:color="auto"/>
              <w:bottom w:val="single" w:sz="8" w:space="0" w:color="000000"/>
              <w:right w:val="single" w:sz="8" w:space="0" w:color="000000"/>
            </w:tcBorders>
            <w:vAlign w:val="center"/>
            <w:hideMark/>
          </w:tcPr>
          <w:p w:rsidR="005535F4" w:rsidRPr="005535F4" w:rsidRDefault="005535F4">
            <w:pPr>
              <w:rPr>
                <w:color w:val="000000"/>
                <w:sz w:val="20"/>
              </w:rPr>
            </w:pPr>
          </w:p>
        </w:tc>
        <w:tc>
          <w:tcPr>
            <w:tcW w:w="52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496"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r>
      <w:tr w:rsidR="005535F4" w:rsidRPr="005535F4" w:rsidTr="005535F4">
        <w:trPr>
          <w:trHeight w:val="51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3685" w:type="pct"/>
            <w:gridSpan w:val="6"/>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rPr>
                <w:color w:val="000000"/>
                <w:sz w:val="20"/>
                <w:szCs w:val="20"/>
              </w:rPr>
            </w:pPr>
            <w:r w:rsidRPr="005535F4">
              <w:rPr>
                <w:color w:val="000000"/>
                <w:sz w:val="20"/>
                <w:szCs w:val="20"/>
              </w:rPr>
              <w:t>Задача 1: Повышение уровня благоустройства дворовых территорий муниципального образования «Город Кедровый»</w:t>
            </w:r>
          </w:p>
        </w:tc>
      </w:tr>
      <w:tr w:rsidR="005535F4" w:rsidRPr="005535F4" w:rsidTr="005535F4">
        <w:trPr>
          <w:trHeight w:val="76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5535F4" w:rsidRPr="005535F4" w:rsidRDefault="005535F4">
            <w:pPr>
              <w:rPr>
                <w:color w:val="000000"/>
                <w:sz w:val="20"/>
                <w:szCs w:val="20"/>
              </w:rPr>
            </w:pPr>
            <w:r w:rsidRPr="005535F4">
              <w:rPr>
                <w:color w:val="000000"/>
                <w:sz w:val="20"/>
                <w:szCs w:val="20"/>
              </w:rPr>
              <w:t>Количество благоустроенных дворовых территорий в год, ед.</w:t>
            </w:r>
          </w:p>
        </w:tc>
        <w:tc>
          <w:tcPr>
            <w:tcW w:w="6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c>
          <w:tcPr>
            <w:tcW w:w="465"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c>
          <w:tcPr>
            <w:tcW w:w="7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527"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496"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r>
      <w:tr w:rsidR="005535F4" w:rsidRPr="005535F4" w:rsidTr="005535F4">
        <w:trPr>
          <w:trHeight w:val="57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3685" w:type="pct"/>
            <w:gridSpan w:val="6"/>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both"/>
              <w:rPr>
                <w:color w:val="000000"/>
                <w:sz w:val="20"/>
                <w:szCs w:val="20"/>
              </w:rPr>
            </w:pPr>
            <w:r w:rsidRPr="005535F4">
              <w:rPr>
                <w:color w:val="000000"/>
                <w:sz w:val="20"/>
                <w:szCs w:val="20"/>
              </w:rPr>
              <w:t>Задача 2:</w:t>
            </w:r>
            <w:r w:rsidRPr="005535F4">
              <w:rPr>
                <w:color w:val="000000"/>
                <w:sz w:val="20"/>
              </w:rPr>
              <w:t xml:space="preserve"> </w:t>
            </w:r>
            <w:r w:rsidRPr="005535F4">
              <w:rPr>
                <w:color w:val="000000"/>
                <w:sz w:val="20"/>
                <w:szCs w:val="20"/>
              </w:rPr>
              <w:t>Повышение уровня благоустройства общественных территорий муниципального образования «Город Кедровый»</w:t>
            </w:r>
          </w:p>
        </w:tc>
      </w:tr>
      <w:tr w:rsidR="005535F4" w:rsidRPr="005535F4" w:rsidTr="005535F4">
        <w:trPr>
          <w:trHeight w:val="115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5535F4" w:rsidRPr="005535F4" w:rsidRDefault="005535F4">
            <w:pPr>
              <w:rPr>
                <w:color w:val="000000"/>
                <w:sz w:val="20"/>
                <w:szCs w:val="20"/>
              </w:rPr>
            </w:pPr>
            <w:r w:rsidRPr="005535F4">
              <w:rPr>
                <w:color w:val="000000"/>
                <w:sz w:val="20"/>
                <w:szCs w:val="20"/>
              </w:rPr>
              <w:t>Количество благоустроенных общественных территорий в год, ед.</w:t>
            </w:r>
          </w:p>
        </w:tc>
        <w:tc>
          <w:tcPr>
            <w:tcW w:w="6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2</w:t>
            </w:r>
          </w:p>
        </w:tc>
        <w:tc>
          <w:tcPr>
            <w:tcW w:w="465"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c>
          <w:tcPr>
            <w:tcW w:w="7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c>
          <w:tcPr>
            <w:tcW w:w="527"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c>
          <w:tcPr>
            <w:tcW w:w="496"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1</w:t>
            </w:r>
          </w:p>
        </w:tc>
      </w:tr>
      <w:tr w:rsidR="005535F4" w:rsidRPr="005535F4" w:rsidTr="005535F4">
        <w:trPr>
          <w:trHeight w:val="31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3685" w:type="pct"/>
            <w:gridSpan w:val="6"/>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both"/>
              <w:rPr>
                <w:color w:val="000000"/>
                <w:sz w:val="20"/>
                <w:szCs w:val="20"/>
              </w:rPr>
            </w:pPr>
            <w:r w:rsidRPr="005535F4">
              <w:rPr>
                <w:color w:val="000000"/>
                <w:sz w:val="20"/>
                <w:szCs w:val="20"/>
              </w:rPr>
              <w:t xml:space="preserve">Задача 3: </w:t>
            </w:r>
            <w:r w:rsidRPr="005535F4">
              <w:rPr>
                <w:color w:val="000000"/>
                <w:sz w:val="20"/>
              </w:rPr>
              <w:t>Содержание имеющихся объектов благоустройства</w:t>
            </w:r>
          </w:p>
        </w:tc>
      </w:tr>
      <w:tr w:rsidR="005535F4" w:rsidRPr="005535F4" w:rsidTr="005535F4">
        <w:trPr>
          <w:trHeight w:val="85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5535F4" w:rsidRPr="005535F4" w:rsidRDefault="005535F4">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5535F4" w:rsidRPr="005535F4" w:rsidRDefault="005535F4">
            <w:pPr>
              <w:rPr>
                <w:color w:val="000000"/>
                <w:sz w:val="20"/>
                <w:szCs w:val="20"/>
              </w:rPr>
            </w:pPr>
            <w:r w:rsidRPr="005535F4">
              <w:rPr>
                <w:color w:val="000000"/>
                <w:sz w:val="20"/>
                <w:szCs w:val="20"/>
              </w:rPr>
              <w:t>Количество обоснованных жалоб на благоустройство, ед.</w:t>
            </w:r>
          </w:p>
        </w:tc>
        <w:tc>
          <w:tcPr>
            <w:tcW w:w="6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465"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720" w:type="pct"/>
            <w:tcBorders>
              <w:top w:val="single" w:sz="8" w:space="0" w:color="auto"/>
              <w:left w:val="nil"/>
              <w:bottom w:val="single" w:sz="8" w:space="0" w:color="auto"/>
              <w:right w:val="single" w:sz="8" w:space="0" w:color="000000"/>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527"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c>
          <w:tcPr>
            <w:tcW w:w="496" w:type="pct"/>
            <w:tcBorders>
              <w:top w:val="nil"/>
              <w:left w:val="nil"/>
              <w:bottom w:val="single" w:sz="8" w:space="0" w:color="auto"/>
              <w:right w:val="single" w:sz="8" w:space="0" w:color="auto"/>
            </w:tcBorders>
            <w:shd w:val="clear" w:color="auto" w:fill="auto"/>
            <w:vAlign w:val="center"/>
            <w:hideMark/>
          </w:tcPr>
          <w:p w:rsidR="005535F4" w:rsidRPr="005535F4" w:rsidRDefault="005535F4">
            <w:pPr>
              <w:jc w:val="center"/>
              <w:rPr>
                <w:color w:val="000000"/>
                <w:sz w:val="20"/>
              </w:rPr>
            </w:pPr>
            <w:r w:rsidRPr="005535F4">
              <w:rPr>
                <w:color w:val="000000"/>
                <w:sz w:val="20"/>
              </w:rPr>
              <w:t>0</w:t>
            </w:r>
          </w:p>
        </w:tc>
      </w:tr>
    </w:tbl>
    <w:p w:rsidR="001B42D3" w:rsidRDefault="001B42D3" w:rsidP="00F37F2D">
      <w:pPr>
        <w:jc w:val="both"/>
      </w:pPr>
    </w:p>
    <w:p w:rsidR="005535F4" w:rsidRDefault="00C55E1F" w:rsidP="00E374B7">
      <w:pPr>
        <w:ind w:firstLine="709"/>
        <w:jc w:val="both"/>
      </w:pPr>
      <w:r>
        <w:t>в</w:t>
      </w:r>
      <w:r w:rsidR="00E374B7" w:rsidRPr="00E374B7">
        <w:t xml:space="preserve">)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Look w:val="04A0" w:firstRow="1" w:lastRow="0" w:firstColumn="1" w:lastColumn="0" w:noHBand="0" w:noVBand="1"/>
      </w:tblPr>
      <w:tblGrid>
        <w:gridCol w:w="569"/>
        <w:gridCol w:w="1952"/>
        <w:gridCol w:w="1643"/>
        <w:gridCol w:w="766"/>
        <w:gridCol w:w="1344"/>
        <w:gridCol w:w="809"/>
        <w:gridCol w:w="1584"/>
        <w:gridCol w:w="951"/>
      </w:tblGrid>
      <w:tr w:rsidR="00D7141F" w:rsidRPr="00D7141F" w:rsidTr="00D7141F">
        <w:trPr>
          <w:trHeight w:val="330"/>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141F" w:rsidRPr="00D7141F" w:rsidRDefault="00D7141F">
            <w:pPr>
              <w:jc w:val="right"/>
              <w:rPr>
                <w:color w:val="000000"/>
                <w:sz w:val="20"/>
              </w:rPr>
            </w:pPr>
            <w:r w:rsidRPr="00D7141F">
              <w:rPr>
                <w:color w:val="000000"/>
                <w:sz w:val="20"/>
              </w:rPr>
              <w:t>9</w:t>
            </w:r>
          </w:p>
        </w:tc>
        <w:tc>
          <w:tcPr>
            <w:tcW w:w="10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Объем и источники финансирования подпрограммы муниципальной программы (с детализацией по годам реализации, тыс. рублей)</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Источники</w:t>
            </w:r>
          </w:p>
        </w:tc>
        <w:tc>
          <w:tcPr>
            <w:tcW w:w="385" w:type="pct"/>
            <w:tcBorders>
              <w:top w:val="single" w:sz="8" w:space="0" w:color="auto"/>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Всего</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2021</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2022</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2023</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2024</w:t>
            </w:r>
          </w:p>
        </w:tc>
      </w:tr>
      <w:tr w:rsidR="00D7141F" w:rsidRPr="00D7141F" w:rsidTr="00D7141F">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Итого по всем источникам</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43 844,66</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14 389,47</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13 557,29</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13 813,08</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2084,82</w:t>
            </w:r>
          </w:p>
        </w:tc>
      </w:tr>
      <w:tr w:rsidR="00D7141F" w:rsidRPr="00D7141F" w:rsidTr="00D7141F">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федеральный бюджет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27 147,07</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10 729,17</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7 505,28</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8 912,62</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r>
      <w:tr w:rsidR="00D7141F" w:rsidRPr="00D7141F" w:rsidTr="00D7141F">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областной бюджет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839,60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331,83</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232,12</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275,65</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r>
      <w:tr w:rsidR="00D7141F" w:rsidRPr="00D7141F" w:rsidTr="00D7141F">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Местный бюджет</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15 857,99</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3 328,47</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5 819,89</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4 624,81</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2 084,82</w:t>
            </w:r>
          </w:p>
        </w:tc>
      </w:tr>
      <w:tr w:rsidR="00D7141F" w:rsidRPr="00D7141F" w:rsidTr="00D7141F">
        <w:trPr>
          <w:trHeight w:val="96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внебюджетные источники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r>
      <w:tr w:rsidR="00D7141F" w:rsidRPr="00D7141F" w:rsidTr="00D7141F">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D7141F" w:rsidRPr="00D7141F" w:rsidRDefault="00D7141F">
            <w:pPr>
              <w:rPr>
                <w:color w:val="000000"/>
                <w:sz w:val="20"/>
              </w:rPr>
            </w:pPr>
          </w:p>
        </w:tc>
        <w:tc>
          <w:tcPr>
            <w:tcW w:w="856" w:type="pct"/>
            <w:tcBorders>
              <w:top w:val="nil"/>
              <w:left w:val="nil"/>
              <w:bottom w:val="single" w:sz="8" w:space="0" w:color="auto"/>
              <w:right w:val="single" w:sz="8" w:space="0" w:color="auto"/>
            </w:tcBorders>
            <w:shd w:val="clear" w:color="auto" w:fill="auto"/>
            <w:vAlign w:val="center"/>
            <w:hideMark/>
          </w:tcPr>
          <w:p w:rsidR="00D7141F" w:rsidRPr="00D7141F" w:rsidRDefault="00D7141F">
            <w:pPr>
              <w:rPr>
                <w:color w:val="000000"/>
                <w:sz w:val="20"/>
              </w:rPr>
            </w:pPr>
            <w:r w:rsidRPr="00D7141F">
              <w:rPr>
                <w:color w:val="000000"/>
                <w:sz w:val="20"/>
              </w:rPr>
              <w:t>Потребность</w:t>
            </w:r>
          </w:p>
        </w:tc>
        <w:tc>
          <w:tcPr>
            <w:tcW w:w="385"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422"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c>
          <w:tcPr>
            <w:tcW w:w="496" w:type="pct"/>
            <w:tcBorders>
              <w:top w:val="nil"/>
              <w:left w:val="nil"/>
              <w:bottom w:val="single" w:sz="8" w:space="0" w:color="auto"/>
              <w:right w:val="single" w:sz="8" w:space="0" w:color="auto"/>
            </w:tcBorders>
            <w:shd w:val="clear" w:color="auto" w:fill="auto"/>
            <w:vAlign w:val="center"/>
            <w:hideMark/>
          </w:tcPr>
          <w:p w:rsidR="00D7141F" w:rsidRPr="00D7141F" w:rsidRDefault="00D7141F">
            <w:pPr>
              <w:jc w:val="center"/>
              <w:rPr>
                <w:color w:val="000000"/>
                <w:sz w:val="20"/>
              </w:rPr>
            </w:pPr>
            <w:r w:rsidRPr="00D7141F">
              <w:rPr>
                <w:color w:val="000000"/>
                <w:sz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6"/>
        <w:gridCol w:w="490"/>
        <w:gridCol w:w="1931"/>
        <w:gridCol w:w="1736"/>
        <w:gridCol w:w="726"/>
        <w:gridCol w:w="958"/>
        <w:gridCol w:w="958"/>
        <w:gridCol w:w="958"/>
        <w:gridCol w:w="866"/>
      </w:tblGrid>
      <w:tr w:rsidR="00D7141F" w:rsidTr="00D7141F">
        <w:trPr>
          <w:trHeight w:val="885"/>
        </w:trPr>
        <w:tc>
          <w:tcPr>
            <w:tcW w:w="1006" w:type="pct"/>
            <w:gridSpan w:val="3"/>
            <w:vMerge w:val="restart"/>
            <w:shd w:val="clear" w:color="000000" w:fill="FFFFFF"/>
            <w:vAlign w:val="center"/>
            <w:hideMark/>
          </w:tcPr>
          <w:p w:rsidR="00D7141F" w:rsidRDefault="00D7141F">
            <w:pPr>
              <w:jc w:val="center"/>
              <w:rPr>
                <w:color w:val="000000"/>
                <w:sz w:val="20"/>
                <w:szCs w:val="20"/>
              </w:rPr>
            </w:pPr>
            <w:r>
              <w:rPr>
                <w:color w:val="000000"/>
                <w:sz w:val="20"/>
                <w:szCs w:val="20"/>
              </w:rPr>
              <w:t>Код аналитической программной классификации</w:t>
            </w:r>
          </w:p>
        </w:tc>
        <w:tc>
          <w:tcPr>
            <w:tcW w:w="971" w:type="pct"/>
            <w:vMerge w:val="restart"/>
            <w:shd w:val="clear" w:color="000000" w:fill="FFFFFF"/>
            <w:vAlign w:val="center"/>
            <w:hideMark/>
          </w:tcPr>
          <w:p w:rsidR="00D7141F" w:rsidRDefault="00D7141F">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shd w:val="clear" w:color="000000" w:fill="FFFFFF"/>
            <w:vAlign w:val="center"/>
            <w:hideMark/>
          </w:tcPr>
          <w:p w:rsidR="00D7141F" w:rsidRDefault="00D7141F">
            <w:pPr>
              <w:jc w:val="center"/>
              <w:rPr>
                <w:color w:val="000000"/>
                <w:sz w:val="20"/>
                <w:szCs w:val="20"/>
              </w:rPr>
            </w:pPr>
            <w:r>
              <w:rPr>
                <w:color w:val="000000"/>
                <w:sz w:val="20"/>
                <w:szCs w:val="20"/>
              </w:rPr>
              <w:t>Источник финансирования</w:t>
            </w:r>
          </w:p>
        </w:tc>
        <w:tc>
          <w:tcPr>
            <w:tcW w:w="1899" w:type="pct"/>
            <w:gridSpan w:val="5"/>
            <w:shd w:val="clear" w:color="000000" w:fill="FFFFFF"/>
            <w:vAlign w:val="center"/>
            <w:hideMark/>
          </w:tcPr>
          <w:p w:rsidR="00D7141F" w:rsidRDefault="00D7141F">
            <w:pPr>
              <w:jc w:val="center"/>
              <w:rPr>
                <w:color w:val="000000"/>
                <w:sz w:val="20"/>
                <w:szCs w:val="20"/>
              </w:rPr>
            </w:pPr>
            <w:r>
              <w:rPr>
                <w:color w:val="000000"/>
                <w:sz w:val="20"/>
                <w:szCs w:val="20"/>
              </w:rPr>
              <w:t>Значение показателей</w:t>
            </w:r>
          </w:p>
        </w:tc>
      </w:tr>
      <w:tr w:rsidR="00D7141F" w:rsidTr="00D7141F">
        <w:trPr>
          <w:trHeight w:val="315"/>
        </w:trPr>
        <w:tc>
          <w:tcPr>
            <w:tcW w:w="1006" w:type="pct"/>
            <w:gridSpan w:val="3"/>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vMerge/>
            <w:vAlign w:val="center"/>
            <w:hideMark/>
          </w:tcPr>
          <w:p w:rsidR="00D7141F" w:rsidRDefault="00D7141F">
            <w:pPr>
              <w:rPr>
                <w:color w:val="000000"/>
                <w:sz w:val="20"/>
                <w:szCs w:val="20"/>
              </w:rPr>
            </w:pPr>
          </w:p>
        </w:tc>
        <w:tc>
          <w:tcPr>
            <w:tcW w:w="40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 xml:space="preserve">Итого </w:t>
            </w:r>
          </w:p>
        </w:tc>
        <w:tc>
          <w:tcPr>
            <w:tcW w:w="384"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2021</w:t>
            </w:r>
          </w:p>
        </w:tc>
        <w:tc>
          <w:tcPr>
            <w:tcW w:w="40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2022</w:t>
            </w:r>
          </w:p>
        </w:tc>
        <w:tc>
          <w:tcPr>
            <w:tcW w:w="370"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2023</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2024</w:t>
            </w:r>
          </w:p>
        </w:tc>
      </w:tr>
      <w:tr w:rsidR="00D7141F" w:rsidTr="00D7141F">
        <w:trPr>
          <w:trHeight w:val="315"/>
        </w:trPr>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ПП</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ОМ</w:t>
            </w:r>
          </w:p>
        </w:tc>
        <w:tc>
          <w:tcPr>
            <w:tcW w:w="335" w:type="pct"/>
            <w:shd w:val="clear" w:color="auto" w:fill="auto"/>
            <w:vAlign w:val="center"/>
            <w:hideMark/>
          </w:tcPr>
          <w:p w:rsidR="00D7141F" w:rsidRDefault="00D7141F">
            <w:pPr>
              <w:jc w:val="center"/>
              <w:rPr>
                <w:color w:val="000000"/>
                <w:sz w:val="20"/>
                <w:szCs w:val="20"/>
              </w:rPr>
            </w:pPr>
            <w:r>
              <w:rPr>
                <w:color w:val="000000"/>
                <w:sz w:val="20"/>
                <w:szCs w:val="20"/>
              </w:rPr>
              <w:t>М</w:t>
            </w:r>
          </w:p>
        </w:tc>
        <w:tc>
          <w:tcPr>
            <w:tcW w:w="971" w:type="pct"/>
            <w:vMerge/>
            <w:vAlign w:val="center"/>
            <w:hideMark/>
          </w:tcPr>
          <w:p w:rsidR="00D7141F" w:rsidRDefault="00D7141F">
            <w:pPr>
              <w:rPr>
                <w:color w:val="000000"/>
                <w:sz w:val="20"/>
                <w:szCs w:val="20"/>
              </w:rPr>
            </w:pPr>
          </w:p>
        </w:tc>
        <w:tc>
          <w:tcPr>
            <w:tcW w:w="1124" w:type="pct"/>
            <w:vMerge/>
            <w:vAlign w:val="center"/>
            <w:hideMark/>
          </w:tcPr>
          <w:p w:rsidR="00D7141F" w:rsidRDefault="00D7141F">
            <w:pPr>
              <w:rPr>
                <w:color w:val="000000"/>
                <w:sz w:val="20"/>
                <w:szCs w:val="20"/>
              </w:rPr>
            </w:pPr>
          </w:p>
        </w:tc>
        <w:tc>
          <w:tcPr>
            <w:tcW w:w="405" w:type="pct"/>
            <w:vMerge/>
            <w:vAlign w:val="center"/>
            <w:hideMark/>
          </w:tcPr>
          <w:p w:rsidR="00D7141F" w:rsidRDefault="00D7141F">
            <w:pPr>
              <w:rPr>
                <w:color w:val="000000"/>
                <w:sz w:val="20"/>
                <w:szCs w:val="20"/>
              </w:rPr>
            </w:pPr>
          </w:p>
        </w:tc>
        <w:tc>
          <w:tcPr>
            <w:tcW w:w="384" w:type="pct"/>
            <w:vMerge/>
            <w:vAlign w:val="center"/>
            <w:hideMark/>
          </w:tcPr>
          <w:p w:rsidR="00D7141F" w:rsidRDefault="00D7141F">
            <w:pPr>
              <w:rPr>
                <w:color w:val="000000"/>
                <w:sz w:val="20"/>
                <w:szCs w:val="20"/>
              </w:rPr>
            </w:pPr>
          </w:p>
        </w:tc>
        <w:tc>
          <w:tcPr>
            <w:tcW w:w="405" w:type="pct"/>
            <w:vMerge/>
            <w:vAlign w:val="center"/>
            <w:hideMark/>
          </w:tcPr>
          <w:p w:rsidR="00D7141F" w:rsidRDefault="00D7141F">
            <w:pPr>
              <w:rPr>
                <w:color w:val="000000"/>
                <w:sz w:val="20"/>
                <w:szCs w:val="20"/>
              </w:rPr>
            </w:pPr>
          </w:p>
        </w:tc>
        <w:tc>
          <w:tcPr>
            <w:tcW w:w="370"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r>
      <w:tr w:rsidR="00D7141F" w:rsidTr="00D7141F">
        <w:trPr>
          <w:trHeight w:val="1260"/>
        </w:trPr>
        <w:tc>
          <w:tcPr>
            <w:tcW w:w="335" w:type="pct"/>
            <w:vMerge w:val="restart"/>
            <w:shd w:val="clear" w:color="000000" w:fill="FFFFFF"/>
            <w:noWrap/>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noWrap/>
            <w:vAlign w:val="center"/>
            <w:hideMark/>
          </w:tcPr>
          <w:p w:rsidR="00D7141F" w:rsidRDefault="00D7141F">
            <w:pPr>
              <w:jc w:val="center"/>
              <w:rPr>
                <w:color w:val="000000"/>
                <w:sz w:val="20"/>
                <w:szCs w:val="20"/>
              </w:rPr>
            </w:pPr>
            <w:r>
              <w:rPr>
                <w:color w:val="000000"/>
                <w:sz w:val="20"/>
                <w:szCs w:val="20"/>
              </w:rPr>
              <w:t>x</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7141F" w:rsidRDefault="00D7141F">
            <w:pPr>
              <w:jc w:val="both"/>
              <w:rPr>
                <w:color w:val="000000"/>
                <w:sz w:val="20"/>
                <w:szCs w:val="20"/>
              </w:rPr>
            </w:pPr>
            <w:r>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43 844,66</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14 389,47</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13 557,29</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13 813,08</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2 084,82</w:t>
            </w:r>
          </w:p>
        </w:tc>
      </w:tr>
      <w:tr w:rsidR="00D7141F" w:rsidTr="00D7141F">
        <w:trPr>
          <w:trHeight w:val="7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8 912,62</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3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839,60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331,83</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232,12</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275,65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8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15 857,99</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3 328,47</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5 819,89</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4 624,81</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2 084,82</w:t>
            </w:r>
          </w:p>
        </w:tc>
      </w:tr>
      <w:tr w:rsidR="00D7141F" w:rsidTr="00D7141F">
        <w:trPr>
          <w:trHeight w:val="67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10"/>
        </w:trPr>
        <w:tc>
          <w:tcPr>
            <w:tcW w:w="5000" w:type="pct"/>
            <w:gridSpan w:val="10"/>
            <w:shd w:val="clear" w:color="auto" w:fill="auto"/>
            <w:vAlign w:val="center"/>
            <w:hideMark/>
          </w:tcPr>
          <w:p w:rsidR="00D7141F" w:rsidRDefault="00D7141F">
            <w:pPr>
              <w:rPr>
                <w:color w:val="000000"/>
                <w:sz w:val="20"/>
                <w:szCs w:val="20"/>
              </w:rPr>
            </w:pPr>
            <w:r>
              <w:rPr>
                <w:color w:val="000000"/>
                <w:sz w:val="20"/>
                <w:szCs w:val="20"/>
              </w:rPr>
              <w:t>Задача 1 Повышение уровня благоустройства дворовых территорий муниципального образования «Город Кедровый»</w:t>
            </w:r>
          </w:p>
        </w:tc>
      </w:tr>
      <w:tr w:rsidR="00D7141F" w:rsidTr="00D7141F">
        <w:trPr>
          <w:trHeight w:val="765"/>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7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5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85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66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w:t>
            </w:r>
          </w:p>
        </w:tc>
      </w:tr>
      <w:tr w:rsidR="00D7141F" w:rsidTr="00D7141F">
        <w:trPr>
          <w:trHeight w:val="780"/>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3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0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5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6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115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10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 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w:t>
            </w:r>
          </w:p>
        </w:tc>
      </w:tr>
      <w:tr w:rsidR="00D7141F" w:rsidTr="00D7141F">
        <w:trPr>
          <w:trHeight w:val="825"/>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 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0,00 </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0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8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4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5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10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76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 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w:t>
            </w:r>
          </w:p>
        </w:tc>
      </w:tr>
      <w:tr w:rsidR="00D7141F" w:rsidTr="00D7141F">
        <w:trPr>
          <w:trHeight w:val="510"/>
        </w:trPr>
        <w:tc>
          <w:tcPr>
            <w:tcW w:w="5000" w:type="pct"/>
            <w:gridSpan w:val="10"/>
            <w:shd w:val="clear" w:color="auto" w:fill="auto"/>
            <w:vAlign w:val="center"/>
            <w:hideMark/>
          </w:tcPr>
          <w:p w:rsidR="00D7141F" w:rsidRDefault="00D7141F">
            <w:pPr>
              <w:rPr>
                <w:color w:val="000000"/>
                <w:sz w:val="20"/>
                <w:szCs w:val="20"/>
              </w:rPr>
            </w:pPr>
            <w:r>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D7141F" w:rsidTr="00D7141F">
        <w:trPr>
          <w:trHeight w:val="780"/>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31 441,87</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11 908,61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8 354,44</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10 628,83</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550,00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8 912,62</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839,60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331,83</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232,12</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275,65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3 455,20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847,61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617,03</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1 440,56</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550,00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8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78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 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1 </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1 </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1</w:t>
            </w:r>
          </w:p>
        </w:tc>
      </w:tr>
      <w:tr w:rsidR="00D7141F" w:rsidTr="00D7141F">
        <w:trPr>
          <w:trHeight w:val="525"/>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29 860,85</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11 644,36</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8 144,64</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9 671,86</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400,00</w:t>
            </w:r>
          </w:p>
        </w:tc>
      </w:tr>
      <w:tr w:rsidR="00D7141F" w:rsidTr="00D7141F">
        <w:trPr>
          <w:trHeight w:val="84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8 912,62</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6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839,60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331,83</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232,12</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275,65</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0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1 874,18</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583,36</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407,23</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483,59</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400,00</w:t>
            </w:r>
          </w:p>
        </w:tc>
      </w:tr>
      <w:tr w:rsidR="00D7141F" w:rsidTr="00D7141F">
        <w:trPr>
          <w:trHeight w:val="76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85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67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 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1 </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w:t>
            </w:r>
          </w:p>
        </w:tc>
      </w:tr>
      <w:tr w:rsidR="00D7141F" w:rsidTr="00D7141F">
        <w:trPr>
          <w:trHeight w:val="525"/>
        </w:trPr>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D7141F" w:rsidRDefault="00D7141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D7141F" w:rsidRDefault="00D7141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1 581,02</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264,25</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209,80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956,97</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150,00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1 581,02</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264,25</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209,80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956,97</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150,00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8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sz w:val="20"/>
                <w:szCs w:val="2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 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1 </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1 </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1</w:t>
            </w:r>
          </w:p>
        </w:tc>
      </w:tr>
      <w:tr w:rsidR="00D7141F" w:rsidTr="00D7141F">
        <w:trPr>
          <w:trHeight w:val="330"/>
        </w:trPr>
        <w:tc>
          <w:tcPr>
            <w:tcW w:w="5000" w:type="pct"/>
            <w:gridSpan w:val="10"/>
            <w:shd w:val="clear" w:color="auto" w:fill="auto"/>
            <w:vAlign w:val="center"/>
            <w:hideMark/>
          </w:tcPr>
          <w:p w:rsidR="00D7141F" w:rsidRDefault="00D7141F">
            <w:pPr>
              <w:rPr>
                <w:color w:val="000000"/>
              </w:rPr>
            </w:pPr>
            <w:r>
              <w:rPr>
                <w:color w:val="000000"/>
              </w:rPr>
              <w:t>Задача 3: Содержание имеющихся объектов благоустройства</w:t>
            </w:r>
          </w:p>
        </w:tc>
      </w:tr>
      <w:tr w:rsidR="00D7141F" w:rsidTr="00D7141F">
        <w:trPr>
          <w:trHeight w:val="780"/>
        </w:trPr>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х</w:t>
            </w:r>
          </w:p>
        </w:tc>
        <w:tc>
          <w:tcPr>
            <w:tcW w:w="971" w:type="pct"/>
            <w:vMerge w:val="restart"/>
            <w:shd w:val="clear" w:color="auto" w:fill="auto"/>
            <w:vAlign w:val="center"/>
            <w:hideMark/>
          </w:tcPr>
          <w:p w:rsidR="00D7141F" w:rsidRDefault="00D7141F">
            <w:pPr>
              <w:rPr>
                <w:color w:val="000000"/>
              </w:rPr>
            </w:pPr>
            <w:r>
              <w:rPr>
                <w:color w:val="000000"/>
              </w:rPr>
              <w:t>Основное мероприятие «Благоустройство территорий муниципального образования «Город Кедровый»</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12 402,78</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3 184,25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1 534,82</w:t>
            </w:r>
          </w:p>
        </w:tc>
      </w:tr>
      <w:tr w:rsidR="00D7141F" w:rsidTr="00D7141F">
        <w:trPr>
          <w:trHeight w:val="66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9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12 402,78</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3 184,25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1 534,82</w:t>
            </w:r>
          </w:p>
        </w:tc>
      </w:tr>
      <w:tr w:rsidR="00D7141F" w:rsidTr="00D7141F">
        <w:trPr>
          <w:trHeight w:val="73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99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7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1590"/>
        </w:trPr>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1</w:t>
            </w:r>
          </w:p>
        </w:tc>
        <w:tc>
          <w:tcPr>
            <w:tcW w:w="971" w:type="pct"/>
            <w:vMerge w:val="restart"/>
            <w:shd w:val="clear" w:color="auto" w:fill="auto"/>
            <w:vAlign w:val="center"/>
            <w:hideMark/>
          </w:tcPr>
          <w:p w:rsidR="00D7141F" w:rsidRDefault="00D7141F">
            <w:pPr>
              <w:jc w:val="center"/>
              <w:rPr>
                <w:color w:val="000000"/>
              </w:rPr>
            </w:pPr>
            <w:r>
              <w:rPr>
                <w:color w:val="000000"/>
              </w:rPr>
              <w:t>Содержание, приобретение материалов и ремонт объектов благоустройства</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12 026,24</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3 034,25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1 534,82</w:t>
            </w:r>
          </w:p>
        </w:tc>
      </w:tr>
      <w:tr w:rsidR="00D7141F" w:rsidTr="00D7141F">
        <w:trPr>
          <w:trHeight w:val="75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12 026,24</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3 034,25</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1 534,82</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8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7141F">
        <w:trPr>
          <w:trHeight w:val="52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right"/>
              <w:rPr>
                <w:color w:val="000000"/>
                <w:sz w:val="20"/>
                <w:szCs w:val="20"/>
              </w:rPr>
            </w:pPr>
            <w:r>
              <w:rPr>
                <w:color w:val="000000"/>
                <w:sz w:val="20"/>
                <w:szCs w:val="20"/>
              </w:rPr>
              <w:t>0</w:t>
            </w:r>
          </w:p>
        </w:tc>
        <w:tc>
          <w:tcPr>
            <w:tcW w:w="405" w:type="pct"/>
            <w:shd w:val="clear" w:color="000000" w:fill="FFFFFF"/>
            <w:noWrap/>
            <w:vAlign w:val="center"/>
            <w:hideMark/>
          </w:tcPr>
          <w:p w:rsidR="00D7141F" w:rsidRDefault="00D7141F">
            <w:pPr>
              <w:jc w:val="right"/>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right"/>
              <w:rPr>
                <w:color w:val="000000"/>
                <w:sz w:val="20"/>
                <w:szCs w:val="20"/>
              </w:rPr>
            </w:pPr>
            <w:r>
              <w:rPr>
                <w:color w:val="000000"/>
                <w:sz w:val="20"/>
                <w:szCs w:val="20"/>
              </w:rPr>
              <w:t>0</w:t>
            </w:r>
          </w:p>
        </w:tc>
        <w:tc>
          <w:tcPr>
            <w:tcW w:w="335" w:type="pct"/>
            <w:shd w:val="clear" w:color="000000" w:fill="FFFFFF"/>
            <w:vAlign w:val="center"/>
            <w:hideMark/>
          </w:tcPr>
          <w:p w:rsidR="00D7141F" w:rsidRDefault="00D7141F">
            <w:pPr>
              <w:jc w:val="right"/>
              <w:rPr>
                <w:color w:val="000000"/>
                <w:sz w:val="20"/>
                <w:szCs w:val="20"/>
              </w:rPr>
            </w:pPr>
            <w:r>
              <w:rPr>
                <w:color w:val="000000"/>
                <w:sz w:val="20"/>
                <w:szCs w:val="20"/>
              </w:rPr>
              <w:t>0</w:t>
            </w:r>
          </w:p>
        </w:tc>
      </w:tr>
      <w:tr w:rsidR="00D7141F" w:rsidTr="00D7141F">
        <w:trPr>
          <w:trHeight w:val="525"/>
        </w:trPr>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D7141F" w:rsidRDefault="00D7141F">
            <w:pPr>
              <w:jc w:val="center"/>
              <w:rPr>
                <w:color w:val="000000"/>
                <w:sz w:val="20"/>
                <w:szCs w:val="20"/>
              </w:rPr>
            </w:pPr>
            <w:r>
              <w:rPr>
                <w:color w:val="000000"/>
                <w:sz w:val="20"/>
                <w:szCs w:val="20"/>
              </w:rPr>
              <w:t>2</w:t>
            </w:r>
          </w:p>
        </w:tc>
        <w:tc>
          <w:tcPr>
            <w:tcW w:w="971" w:type="pct"/>
            <w:vMerge w:val="restart"/>
            <w:shd w:val="clear" w:color="auto" w:fill="auto"/>
            <w:vAlign w:val="center"/>
            <w:hideMark/>
          </w:tcPr>
          <w:p w:rsidR="00D7141F" w:rsidRDefault="00D7141F">
            <w:pPr>
              <w:rPr>
                <w:color w:val="000000"/>
              </w:rPr>
            </w:pPr>
            <w:r>
              <w:rPr>
                <w:color w:val="000000"/>
              </w:rPr>
              <w:t>Обустройство и содержание мест захоронения</w:t>
            </w:r>
          </w:p>
        </w:tc>
        <w:tc>
          <w:tcPr>
            <w:tcW w:w="1124" w:type="pct"/>
            <w:shd w:val="clear" w:color="000000" w:fill="FFFFFF"/>
            <w:vAlign w:val="center"/>
            <w:hideMark/>
          </w:tcPr>
          <w:p w:rsidR="00D7141F" w:rsidRDefault="00D7141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376,54</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112,15</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114,39</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150,00</w:t>
            </w:r>
          </w:p>
        </w:tc>
        <w:tc>
          <w:tcPr>
            <w:tcW w:w="33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6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6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49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376,54</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112,15</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114,39</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150,00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78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315"/>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Потребность</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0,00</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0,00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0,00</w:t>
            </w:r>
          </w:p>
        </w:tc>
      </w:tr>
      <w:tr w:rsidR="00D7141F" w:rsidTr="00D7141F">
        <w:trPr>
          <w:trHeight w:val="1020"/>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х</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х</w:t>
            </w:r>
          </w:p>
        </w:tc>
      </w:tr>
      <w:tr w:rsidR="00D7141F" w:rsidTr="00D835C9">
        <w:trPr>
          <w:trHeight w:val="612"/>
        </w:trPr>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335" w:type="pct"/>
            <w:vMerge/>
            <w:vAlign w:val="center"/>
            <w:hideMark/>
          </w:tcPr>
          <w:p w:rsidR="00D7141F" w:rsidRDefault="00D7141F">
            <w:pPr>
              <w:rPr>
                <w:color w:val="000000"/>
                <w:sz w:val="20"/>
                <w:szCs w:val="20"/>
              </w:rPr>
            </w:pPr>
          </w:p>
        </w:tc>
        <w:tc>
          <w:tcPr>
            <w:tcW w:w="971" w:type="pct"/>
            <w:vMerge/>
            <w:vAlign w:val="center"/>
            <w:hideMark/>
          </w:tcPr>
          <w:p w:rsidR="00D7141F" w:rsidRDefault="00D7141F">
            <w:pPr>
              <w:rPr>
                <w:color w:val="000000"/>
              </w:rPr>
            </w:pPr>
          </w:p>
        </w:tc>
        <w:tc>
          <w:tcPr>
            <w:tcW w:w="1124" w:type="pct"/>
            <w:shd w:val="clear" w:color="000000" w:fill="FFFFFF"/>
            <w:vAlign w:val="center"/>
            <w:hideMark/>
          </w:tcPr>
          <w:p w:rsidR="00D7141F" w:rsidRDefault="00D7141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D7141F" w:rsidRDefault="00D7141F">
            <w:pPr>
              <w:jc w:val="center"/>
              <w:rPr>
                <w:color w:val="000000"/>
                <w:sz w:val="20"/>
                <w:szCs w:val="20"/>
              </w:rPr>
            </w:pPr>
            <w:r>
              <w:rPr>
                <w:color w:val="000000"/>
                <w:sz w:val="20"/>
                <w:szCs w:val="20"/>
              </w:rPr>
              <w:t>х</w:t>
            </w:r>
          </w:p>
        </w:tc>
        <w:tc>
          <w:tcPr>
            <w:tcW w:w="384"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405"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70" w:type="pct"/>
            <w:shd w:val="clear" w:color="000000" w:fill="FFFFFF"/>
            <w:noWrap/>
            <w:vAlign w:val="center"/>
            <w:hideMark/>
          </w:tcPr>
          <w:p w:rsidR="00D7141F" w:rsidRDefault="00D7141F">
            <w:pPr>
              <w:jc w:val="center"/>
              <w:rPr>
                <w:color w:val="000000"/>
                <w:sz w:val="20"/>
                <w:szCs w:val="20"/>
              </w:rPr>
            </w:pPr>
            <w:r>
              <w:rPr>
                <w:color w:val="000000"/>
                <w:sz w:val="20"/>
                <w:szCs w:val="20"/>
              </w:rPr>
              <w:t>0</w:t>
            </w:r>
          </w:p>
        </w:tc>
        <w:tc>
          <w:tcPr>
            <w:tcW w:w="335" w:type="pct"/>
            <w:shd w:val="clear" w:color="000000" w:fill="FFFFFF"/>
            <w:vAlign w:val="center"/>
            <w:hideMark/>
          </w:tcPr>
          <w:p w:rsidR="00D7141F" w:rsidRDefault="00D7141F">
            <w:pPr>
              <w:jc w:val="center"/>
              <w:rPr>
                <w:color w:val="000000"/>
                <w:sz w:val="20"/>
                <w:szCs w:val="20"/>
              </w:rPr>
            </w:pPr>
            <w:r>
              <w:rPr>
                <w:color w:val="000000"/>
                <w:sz w:val="20"/>
                <w:szCs w:val="20"/>
              </w:rPr>
              <w:t>0</w:t>
            </w:r>
          </w:p>
        </w:tc>
      </w:tr>
    </w:tbl>
    <w:p w:rsidR="00E374B7" w:rsidRDefault="00E374B7" w:rsidP="00E374B7">
      <w:pPr>
        <w:jc w:val="both"/>
      </w:pPr>
    </w:p>
    <w:p w:rsidR="001A2DE4" w:rsidRPr="001A2DE4" w:rsidRDefault="001A2DE4" w:rsidP="001A2DE4">
      <w:pPr>
        <w:ind w:firstLine="709"/>
        <w:jc w:val="both"/>
      </w:pPr>
      <w:r w:rsidRPr="001A2DE4">
        <w:t xml:space="preserve">4) в подпрограмме 3 «Содержание и развитие жилищного фонда» </w:t>
      </w:r>
      <w:r w:rsidR="004A25BA">
        <w:t xml:space="preserve">Программы </w:t>
      </w:r>
      <w:r w:rsidRPr="001A2DE4">
        <w:t>(далее – Подпрограмма 3):</w:t>
      </w:r>
    </w:p>
    <w:p w:rsidR="001A2DE4" w:rsidRPr="001A2DE4" w:rsidRDefault="001A2DE4" w:rsidP="001A2DE4">
      <w:pPr>
        <w:ind w:firstLine="709"/>
        <w:jc w:val="both"/>
      </w:pPr>
      <w:r w:rsidRPr="001A2DE4">
        <w:t xml:space="preserve">а) в разделе 1 Подпрограммы 3 строку </w:t>
      </w:r>
      <w:r w:rsidR="0020005C">
        <w:t>7</w:t>
      </w:r>
      <w:r w:rsidRPr="001A2DE4">
        <w:t xml:space="preserve"> изложить в новой редакции:</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866"/>
        <w:gridCol w:w="1594"/>
        <w:gridCol w:w="1379"/>
        <w:gridCol w:w="1134"/>
        <w:gridCol w:w="1134"/>
        <w:gridCol w:w="854"/>
        <w:gridCol w:w="1124"/>
      </w:tblGrid>
      <w:tr w:rsidR="004A01C8" w:rsidRPr="004A01C8" w:rsidTr="004A01C8">
        <w:trPr>
          <w:trHeight w:val="645"/>
        </w:trPr>
        <w:tc>
          <w:tcPr>
            <w:tcW w:w="307" w:type="pct"/>
            <w:vMerge w:val="restart"/>
            <w:shd w:val="clear" w:color="auto" w:fill="auto"/>
            <w:vAlign w:val="center"/>
            <w:hideMark/>
          </w:tcPr>
          <w:p w:rsidR="004A01C8" w:rsidRPr="004A01C8" w:rsidRDefault="004A01C8">
            <w:pPr>
              <w:jc w:val="center"/>
              <w:rPr>
                <w:color w:val="000000"/>
                <w:sz w:val="20"/>
              </w:rPr>
            </w:pPr>
            <w:r w:rsidRPr="004A01C8">
              <w:rPr>
                <w:color w:val="000000"/>
                <w:sz w:val="20"/>
              </w:rPr>
              <w:t>7</w:t>
            </w:r>
          </w:p>
        </w:tc>
        <w:tc>
          <w:tcPr>
            <w:tcW w:w="994" w:type="pct"/>
            <w:vMerge w:val="restart"/>
            <w:shd w:val="clear" w:color="auto" w:fill="auto"/>
            <w:vAlign w:val="center"/>
            <w:hideMark/>
          </w:tcPr>
          <w:p w:rsidR="004A01C8" w:rsidRPr="004A01C8" w:rsidRDefault="004A01C8">
            <w:pPr>
              <w:jc w:val="center"/>
              <w:rPr>
                <w:color w:val="000000"/>
                <w:sz w:val="20"/>
              </w:rPr>
            </w:pPr>
            <w:r w:rsidRPr="004A01C8">
              <w:rPr>
                <w:color w:val="000000"/>
                <w:sz w:val="20"/>
              </w:rPr>
              <w:t>Показатели задач подпрограммы муниципальной программы и их значения (с детализацией по годам реализации)</w:t>
            </w:r>
          </w:p>
        </w:tc>
        <w:tc>
          <w:tcPr>
            <w:tcW w:w="654" w:type="pct"/>
            <w:shd w:val="clear" w:color="auto" w:fill="auto"/>
            <w:vAlign w:val="center"/>
            <w:hideMark/>
          </w:tcPr>
          <w:p w:rsidR="004A01C8" w:rsidRPr="004A01C8" w:rsidRDefault="004A01C8">
            <w:pPr>
              <w:jc w:val="center"/>
              <w:rPr>
                <w:color w:val="000000"/>
                <w:sz w:val="20"/>
              </w:rPr>
            </w:pPr>
            <w:r w:rsidRPr="004A01C8">
              <w:rPr>
                <w:color w:val="000000"/>
                <w:sz w:val="20"/>
              </w:rPr>
              <w:t>Показатели задач</w:t>
            </w:r>
          </w:p>
        </w:tc>
        <w:tc>
          <w:tcPr>
            <w:tcW w:w="741" w:type="pct"/>
            <w:shd w:val="clear" w:color="auto" w:fill="auto"/>
            <w:vAlign w:val="center"/>
            <w:hideMark/>
          </w:tcPr>
          <w:p w:rsidR="004A01C8" w:rsidRPr="004A01C8" w:rsidRDefault="004A01C8">
            <w:pPr>
              <w:jc w:val="center"/>
              <w:rPr>
                <w:color w:val="000000"/>
                <w:sz w:val="20"/>
              </w:rPr>
            </w:pPr>
            <w:r w:rsidRPr="004A01C8">
              <w:rPr>
                <w:color w:val="000000"/>
                <w:sz w:val="20"/>
              </w:rPr>
              <w:t>2020</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2021</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2022</w:t>
            </w:r>
          </w:p>
        </w:tc>
        <w:tc>
          <w:tcPr>
            <w:tcW w:w="468" w:type="pct"/>
            <w:shd w:val="clear" w:color="auto" w:fill="auto"/>
            <w:vAlign w:val="center"/>
            <w:hideMark/>
          </w:tcPr>
          <w:p w:rsidR="004A01C8" w:rsidRPr="004A01C8" w:rsidRDefault="004A01C8">
            <w:pPr>
              <w:jc w:val="center"/>
              <w:rPr>
                <w:color w:val="000000"/>
                <w:sz w:val="20"/>
              </w:rPr>
            </w:pPr>
            <w:r w:rsidRPr="004A01C8">
              <w:rPr>
                <w:color w:val="000000"/>
                <w:sz w:val="20"/>
              </w:rPr>
              <w:t>2023</w:t>
            </w:r>
          </w:p>
        </w:tc>
        <w:tc>
          <w:tcPr>
            <w:tcW w:w="608" w:type="pct"/>
            <w:shd w:val="clear" w:color="auto" w:fill="auto"/>
            <w:vAlign w:val="center"/>
            <w:hideMark/>
          </w:tcPr>
          <w:p w:rsidR="004A01C8" w:rsidRPr="004A01C8" w:rsidRDefault="004A01C8">
            <w:pPr>
              <w:jc w:val="center"/>
              <w:rPr>
                <w:color w:val="000000"/>
                <w:sz w:val="20"/>
              </w:rPr>
            </w:pPr>
            <w:r w:rsidRPr="004A01C8">
              <w:rPr>
                <w:color w:val="000000"/>
                <w:sz w:val="20"/>
              </w:rPr>
              <w:t>2024</w:t>
            </w:r>
          </w:p>
        </w:tc>
      </w:tr>
      <w:tr w:rsidR="004A01C8" w:rsidRPr="004A01C8" w:rsidTr="004A01C8">
        <w:trPr>
          <w:trHeight w:val="315"/>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3699" w:type="pct"/>
            <w:gridSpan w:val="6"/>
            <w:shd w:val="clear" w:color="auto" w:fill="auto"/>
            <w:vAlign w:val="center"/>
            <w:hideMark/>
          </w:tcPr>
          <w:p w:rsidR="004A01C8" w:rsidRPr="004A01C8" w:rsidRDefault="004A01C8">
            <w:pPr>
              <w:rPr>
                <w:color w:val="000000"/>
                <w:sz w:val="20"/>
                <w:szCs w:val="20"/>
              </w:rPr>
            </w:pPr>
            <w:r w:rsidRPr="004A01C8">
              <w:rPr>
                <w:color w:val="000000"/>
                <w:sz w:val="20"/>
                <w:szCs w:val="20"/>
              </w:rPr>
              <w:t xml:space="preserve">Задача 1: </w:t>
            </w:r>
            <w:r w:rsidRPr="004A01C8">
              <w:rPr>
                <w:color w:val="000000"/>
                <w:sz w:val="20"/>
              </w:rPr>
              <w:t>Управление муниципальным жилищным фондом</w:t>
            </w:r>
          </w:p>
        </w:tc>
      </w:tr>
      <w:tr w:rsidR="004A01C8" w:rsidRPr="004A01C8" w:rsidTr="004A01C8">
        <w:trPr>
          <w:trHeight w:val="1470"/>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654" w:type="pct"/>
            <w:shd w:val="clear" w:color="auto" w:fill="auto"/>
            <w:vAlign w:val="center"/>
            <w:hideMark/>
          </w:tcPr>
          <w:p w:rsidR="004A01C8" w:rsidRPr="004A01C8" w:rsidRDefault="004A01C8">
            <w:pPr>
              <w:rPr>
                <w:color w:val="000000"/>
                <w:sz w:val="20"/>
                <w:szCs w:val="20"/>
              </w:rPr>
            </w:pPr>
            <w:r w:rsidRPr="004A01C8">
              <w:rPr>
                <w:color w:val="000000"/>
                <w:sz w:val="20"/>
                <w:szCs w:val="20"/>
              </w:rPr>
              <w:t>Общая площадь жилых помещений, приходящихся в среднем на одного жителя, м2</w:t>
            </w:r>
          </w:p>
        </w:tc>
        <w:tc>
          <w:tcPr>
            <w:tcW w:w="741" w:type="pct"/>
            <w:shd w:val="clear" w:color="auto" w:fill="auto"/>
            <w:vAlign w:val="center"/>
            <w:hideMark/>
          </w:tcPr>
          <w:p w:rsidR="004A01C8" w:rsidRPr="004A01C8" w:rsidRDefault="004A01C8">
            <w:pPr>
              <w:jc w:val="center"/>
              <w:rPr>
                <w:color w:val="000000"/>
                <w:sz w:val="20"/>
              </w:rPr>
            </w:pPr>
            <w:r w:rsidRPr="004A01C8">
              <w:rPr>
                <w:color w:val="000000"/>
                <w:sz w:val="20"/>
              </w:rPr>
              <w:t>32,9</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33</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30</w:t>
            </w:r>
          </w:p>
        </w:tc>
        <w:tc>
          <w:tcPr>
            <w:tcW w:w="468" w:type="pct"/>
            <w:shd w:val="clear" w:color="auto" w:fill="auto"/>
            <w:vAlign w:val="center"/>
            <w:hideMark/>
          </w:tcPr>
          <w:p w:rsidR="004A01C8" w:rsidRPr="004A01C8" w:rsidRDefault="004A01C8">
            <w:pPr>
              <w:jc w:val="center"/>
              <w:rPr>
                <w:color w:val="000000"/>
                <w:sz w:val="20"/>
              </w:rPr>
            </w:pPr>
            <w:r w:rsidRPr="004A01C8">
              <w:rPr>
                <w:color w:val="000000"/>
                <w:sz w:val="20"/>
              </w:rPr>
              <w:t>35,8</w:t>
            </w:r>
          </w:p>
        </w:tc>
        <w:tc>
          <w:tcPr>
            <w:tcW w:w="608" w:type="pct"/>
            <w:shd w:val="clear" w:color="auto" w:fill="auto"/>
            <w:vAlign w:val="center"/>
            <w:hideMark/>
          </w:tcPr>
          <w:p w:rsidR="004A01C8" w:rsidRPr="004A01C8" w:rsidRDefault="004A01C8">
            <w:pPr>
              <w:jc w:val="center"/>
              <w:rPr>
                <w:color w:val="000000"/>
                <w:sz w:val="20"/>
              </w:rPr>
            </w:pPr>
            <w:r w:rsidRPr="004A01C8">
              <w:rPr>
                <w:color w:val="000000"/>
                <w:sz w:val="20"/>
              </w:rPr>
              <w:t>35,8</w:t>
            </w:r>
          </w:p>
        </w:tc>
      </w:tr>
      <w:tr w:rsidR="004A01C8" w:rsidRPr="004A01C8" w:rsidTr="004A01C8">
        <w:trPr>
          <w:trHeight w:val="1245"/>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654" w:type="pct"/>
            <w:shd w:val="clear" w:color="auto" w:fill="auto"/>
            <w:vAlign w:val="center"/>
            <w:hideMark/>
          </w:tcPr>
          <w:p w:rsidR="004A01C8" w:rsidRPr="004A01C8" w:rsidRDefault="004A01C8">
            <w:pPr>
              <w:rPr>
                <w:color w:val="000000"/>
                <w:sz w:val="20"/>
                <w:szCs w:val="20"/>
              </w:rPr>
            </w:pPr>
            <w:r w:rsidRPr="004A01C8">
              <w:rPr>
                <w:color w:val="000000"/>
                <w:sz w:val="20"/>
                <w:szCs w:val="20"/>
              </w:rPr>
              <w:t>Площадь жилья, вводимого в эксплуатацию в год, м2</w:t>
            </w:r>
          </w:p>
        </w:tc>
        <w:tc>
          <w:tcPr>
            <w:tcW w:w="741" w:type="pct"/>
            <w:shd w:val="clear" w:color="auto" w:fill="auto"/>
            <w:vAlign w:val="center"/>
            <w:hideMark/>
          </w:tcPr>
          <w:p w:rsidR="004A01C8" w:rsidRPr="004A01C8" w:rsidRDefault="004A01C8">
            <w:pPr>
              <w:jc w:val="center"/>
              <w:rPr>
                <w:color w:val="000000"/>
                <w:sz w:val="20"/>
              </w:rPr>
            </w:pPr>
            <w:r w:rsidRPr="004A01C8">
              <w:rPr>
                <w:color w:val="000000"/>
                <w:sz w:val="20"/>
              </w:rPr>
              <w:t>173,8</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не менее 100</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не менее 100</w:t>
            </w:r>
          </w:p>
        </w:tc>
        <w:tc>
          <w:tcPr>
            <w:tcW w:w="468" w:type="pct"/>
            <w:shd w:val="clear" w:color="auto" w:fill="auto"/>
            <w:vAlign w:val="center"/>
            <w:hideMark/>
          </w:tcPr>
          <w:p w:rsidR="004A01C8" w:rsidRPr="004A01C8" w:rsidRDefault="004A01C8">
            <w:pPr>
              <w:jc w:val="center"/>
              <w:rPr>
                <w:color w:val="000000"/>
                <w:sz w:val="20"/>
              </w:rPr>
            </w:pPr>
            <w:r w:rsidRPr="004A01C8">
              <w:rPr>
                <w:color w:val="000000"/>
                <w:sz w:val="20"/>
              </w:rPr>
              <w:t>не менее 100</w:t>
            </w:r>
          </w:p>
        </w:tc>
        <w:tc>
          <w:tcPr>
            <w:tcW w:w="608" w:type="pct"/>
            <w:shd w:val="clear" w:color="auto" w:fill="auto"/>
            <w:vAlign w:val="center"/>
            <w:hideMark/>
          </w:tcPr>
          <w:p w:rsidR="004A01C8" w:rsidRPr="004A01C8" w:rsidRDefault="004A01C8">
            <w:pPr>
              <w:jc w:val="center"/>
              <w:rPr>
                <w:color w:val="000000"/>
                <w:sz w:val="20"/>
              </w:rPr>
            </w:pPr>
            <w:r w:rsidRPr="004A01C8">
              <w:rPr>
                <w:color w:val="000000"/>
                <w:sz w:val="20"/>
              </w:rPr>
              <w:t>не менее 100</w:t>
            </w:r>
          </w:p>
        </w:tc>
      </w:tr>
      <w:tr w:rsidR="004A01C8" w:rsidRPr="004A01C8" w:rsidTr="004A01C8">
        <w:trPr>
          <w:trHeight w:val="1785"/>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3699" w:type="pct"/>
            <w:gridSpan w:val="6"/>
            <w:shd w:val="clear" w:color="auto" w:fill="auto"/>
            <w:vAlign w:val="center"/>
            <w:hideMark/>
          </w:tcPr>
          <w:p w:rsidR="004A01C8" w:rsidRPr="004A01C8" w:rsidRDefault="004A01C8">
            <w:pPr>
              <w:jc w:val="both"/>
              <w:rPr>
                <w:color w:val="000000"/>
                <w:sz w:val="20"/>
                <w:szCs w:val="20"/>
              </w:rPr>
            </w:pPr>
            <w:r w:rsidRPr="004A01C8">
              <w:rPr>
                <w:color w:val="000000"/>
                <w:sz w:val="20"/>
                <w:szCs w:val="20"/>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4A01C8" w:rsidRPr="004A01C8" w:rsidTr="004A01C8">
        <w:trPr>
          <w:trHeight w:val="1560"/>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654" w:type="pct"/>
            <w:shd w:val="clear" w:color="auto" w:fill="auto"/>
            <w:vAlign w:val="center"/>
            <w:hideMark/>
          </w:tcPr>
          <w:p w:rsidR="004A01C8" w:rsidRPr="004A01C8" w:rsidRDefault="004A01C8">
            <w:pPr>
              <w:rPr>
                <w:color w:val="000000"/>
                <w:sz w:val="20"/>
                <w:szCs w:val="20"/>
              </w:rPr>
            </w:pPr>
            <w:r w:rsidRPr="004A01C8">
              <w:rPr>
                <w:color w:val="000000"/>
                <w:sz w:val="20"/>
                <w:szCs w:val="20"/>
              </w:rPr>
              <w:t>Количество граждан, получивших помощь в ремонте или переустройстве, человек</w:t>
            </w:r>
          </w:p>
        </w:tc>
        <w:tc>
          <w:tcPr>
            <w:tcW w:w="741" w:type="pct"/>
            <w:shd w:val="clear" w:color="auto" w:fill="auto"/>
            <w:vAlign w:val="center"/>
            <w:hideMark/>
          </w:tcPr>
          <w:p w:rsidR="004A01C8" w:rsidRPr="004A01C8" w:rsidRDefault="004A01C8">
            <w:pPr>
              <w:jc w:val="center"/>
              <w:rPr>
                <w:color w:val="000000"/>
                <w:sz w:val="20"/>
              </w:rPr>
            </w:pPr>
            <w:r w:rsidRPr="004A01C8">
              <w:rPr>
                <w:color w:val="000000"/>
                <w:sz w:val="20"/>
              </w:rPr>
              <w:t>2</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1</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1</w:t>
            </w:r>
          </w:p>
        </w:tc>
        <w:tc>
          <w:tcPr>
            <w:tcW w:w="468" w:type="pct"/>
            <w:shd w:val="clear" w:color="auto" w:fill="auto"/>
            <w:vAlign w:val="center"/>
            <w:hideMark/>
          </w:tcPr>
          <w:p w:rsidR="004A01C8" w:rsidRPr="004A01C8" w:rsidRDefault="004A01C8">
            <w:pPr>
              <w:jc w:val="center"/>
              <w:rPr>
                <w:color w:val="000000"/>
                <w:sz w:val="20"/>
              </w:rPr>
            </w:pPr>
            <w:r w:rsidRPr="004A01C8">
              <w:rPr>
                <w:color w:val="000000"/>
                <w:sz w:val="20"/>
              </w:rPr>
              <w:t>1</w:t>
            </w:r>
          </w:p>
        </w:tc>
        <w:tc>
          <w:tcPr>
            <w:tcW w:w="608" w:type="pct"/>
            <w:shd w:val="clear" w:color="auto" w:fill="auto"/>
            <w:vAlign w:val="center"/>
            <w:hideMark/>
          </w:tcPr>
          <w:p w:rsidR="004A01C8" w:rsidRPr="004A01C8" w:rsidRDefault="004A01C8">
            <w:pPr>
              <w:jc w:val="center"/>
              <w:rPr>
                <w:color w:val="000000"/>
                <w:sz w:val="20"/>
              </w:rPr>
            </w:pPr>
            <w:r w:rsidRPr="004A01C8">
              <w:rPr>
                <w:color w:val="000000"/>
                <w:sz w:val="20"/>
              </w:rPr>
              <w:t>1</w:t>
            </w:r>
          </w:p>
        </w:tc>
      </w:tr>
      <w:tr w:rsidR="004A01C8" w:rsidRPr="004A01C8" w:rsidTr="004A01C8">
        <w:trPr>
          <w:trHeight w:val="1320"/>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3699" w:type="pct"/>
            <w:gridSpan w:val="6"/>
            <w:shd w:val="clear" w:color="auto" w:fill="auto"/>
            <w:vAlign w:val="center"/>
            <w:hideMark/>
          </w:tcPr>
          <w:p w:rsidR="004A01C8" w:rsidRPr="004A01C8" w:rsidRDefault="004A01C8">
            <w:pPr>
              <w:rPr>
                <w:color w:val="000000"/>
                <w:sz w:val="20"/>
                <w:szCs w:val="20"/>
              </w:rPr>
            </w:pPr>
            <w:r w:rsidRPr="004A01C8">
              <w:rPr>
                <w:color w:val="000000"/>
                <w:sz w:val="20"/>
                <w:szCs w:val="20"/>
              </w:rPr>
              <w:t>Задача 3: Расселение жилья, признанного аварийным.</w:t>
            </w:r>
          </w:p>
        </w:tc>
      </w:tr>
      <w:tr w:rsidR="004A01C8" w:rsidRPr="004A01C8" w:rsidTr="004A01C8">
        <w:trPr>
          <w:trHeight w:val="1320"/>
        </w:trPr>
        <w:tc>
          <w:tcPr>
            <w:tcW w:w="307" w:type="pct"/>
            <w:vMerge/>
            <w:vAlign w:val="center"/>
            <w:hideMark/>
          </w:tcPr>
          <w:p w:rsidR="004A01C8" w:rsidRPr="004A01C8" w:rsidRDefault="004A01C8">
            <w:pPr>
              <w:rPr>
                <w:color w:val="000000"/>
                <w:sz w:val="20"/>
              </w:rPr>
            </w:pPr>
          </w:p>
        </w:tc>
        <w:tc>
          <w:tcPr>
            <w:tcW w:w="994" w:type="pct"/>
            <w:vMerge/>
            <w:vAlign w:val="center"/>
            <w:hideMark/>
          </w:tcPr>
          <w:p w:rsidR="004A01C8" w:rsidRPr="004A01C8" w:rsidRDefault="004A01C8">
            <w:pPr>
              <w:rPr>
                <w:color w:val="000000"/>
                <w:sz w:val="20"/>
              </w:rPr>
            </w:pPr>
          </w:p>
        </w:tc>
        <w:tc>
          <w:tcPr>
            <w:tcW w:w="654" w:type="pct"/>
            <w:shd w:val="clear" w:color="auto" w:fill="auto"/>
            <w:vAlign w:val="center"/>
            <w:hideMark/>
          </w:tcPr>
          <w:p w:rsidR="004A01C8" w:rsidRPr="004A01C8" w:rsidRDefault="004A01C8">
            <w:pPr>
              <w:rPr>
                <w:color w:val="000000"/>
                <w:sz w:val="20"/>
                <w:szCs w:val="20"/>
              </w:rPr>
            </w:pPr>
            <w:r w:rsidRPr="004A01C8">
              <w:rPr>
                <w:color w:val="000000"/>
                <w:sz w:val="20"/>
                <w:szCs w:val="20"/>
              </w:rPr>
              <w:t>Доля расселенных квартир от общего количества квартир,</w:t>
            </w:r>
            <w:r w:rsidR="00686EC2">
              <w:rPr>
                <w:color w:val="000000"/>
                <w:sz w:val="20"/>
                <w:szCs w:val="20"/>
              </w:rPr>
              <w:t xml:space="preserve"> </w:t>
            </w:r>
            <w:r w:rsidRPr="004A01C8">
              <w:rPr>
                <w:color w:val="000000"/>
                <w:sz w:val="20"/>
                <w:szCs w:val="20"/>
              </w:rPr>
              <w:t>подлежащих расселению, %</w:t>
            </w:r>
          </w:p>
        </w:tc>
        <w:tc>
          <w:tcPr>
            <w:tcW w:w="741" w:type="pct"/>
            <w:shd w:val="clear" w:color="auto" w:fill="auto"/>
            <w:vAlign w:val="center"/>
            <w:hideMark/>
          </w:tcPr>
          <w:p w:rsidR="004A01C8" w:rsidRPr="004A01C8" w:rsidRDefault="004A01C8">
            <w:pPr>
              <w:jc w:val="center"/>
              <w:rPr>
                <w:color w:val="000000"/>
                <w:sz w:val="20"/>
              </w:rPr>
            </w:pPr>
            <w:r w:rsidRPr="004A01C8">
              <w:rPr>
                <w:color w:val="000000"/>
                <w:sz w:val="20"/>
              </w:rPr>
              <w:t>0</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0</w:t>
            </w:r>
          </w:p>
        </w:tc>
        <w:tc>
          <w:tcPr>
            <w:tcW w:w="614" w:type="pct"/>
            <w:shd w:val="clear" w:color="auto" w:fill="auto"/>
            <w:vAlign w:val="center"/>
            <w:hideMark/>
          </w:tcPr>
          <w:p w:rsidR="004A01C8" w:rsidRPr="004A01C8" w:rsidRDefault="004A01C8">
            <w:pPr>
              <w:jc w:val="center"/>
              <w:rPr>
                <w:color w:val="000000"/>
                <w:sz w:val="20"/>
              </w:rPr>
            </w:pPr>
            <w:r w:rsidRPr="004A01C8">
              <w:rPr>
                <w:color w:val="000000"/>
                <w:sz w:val="20"/>
              </w:rPr>
              <w:t>50</w:t>
            </w:r>
          </w:p>
        </w:tc>
        <w:tc>
          <w:tcPr>
            <w:tcW w:w="468" w:type="pct"/>
            <w:shd w:val="clear" w:color="auto" w:fill="auto"/>
            <w:vAlign w:val="center"/>
            <w:hideMark/>
          </w:tcPr>
          <w:p w:rsidR="004A01C8" w:rsidRPr="004A01C8" w:rsidRDefault="004A01C8">
            <w:pPr>
              <w:jc w:val="center"/>
              <w:rPr>
                <w:color w:val="000000"/>
                <w:sz w:val="20"/>
              </w:rPr>
            </w:pPr>
            <w:r w:rsidRPr="004A01C8">
              <w:rPr>
                <w:color w:val="000000"/>
                <w:sz w:val="20"/>
              </w:rPr>
              <w:t>50</w:t>
            </w:r>
          </w:p>
        </w:tc>
        <w:tc>
          <w:tcPr>
            <w:tcW w:w="608" w:type="pct"/>
            <w:shd w:val="clear" w:color="auto" w:fill="auto"/>
            <w:vAlign w:val="center"/>
            <w:hideMark/>
          </w:tcPr>
          <w:p w:rsidR="004A01C8" w:rsidRPr="004A01C8" w:rsidRDefault="004A01C8">
            <w:pPr>
              <w:jc w:val="center"/>
              <w:rPr>
                <w:color w:val="000000"/>
                <w:sz w:val="20"/>
              </w:rPr>
            </w:pPr>
            <w:r w:rsidRPr="004A01C8">
              <w:rPr>
                <w:color w:val="000000"/>
                <w:sz w:val="20"/>
              </w:rPr>
              <w:t>0</w:t>
            </w:r>
          </w:p>
        </w:tc>
      </w:tr>
    </w:tbl>
    <w:p w:rsidR="001A2DE4" w:rsidRDefault="001A2DE4" w:rsidP="004157AB">
      <w:pPr>
        <w:ind w:firstLine="709"/>
        <w:jc w:val="both"/>
      </w:pPr>
    </w:p>
    <w:p w:rsidR="0020005C" w:rsidRDefault="009775D6" w:rsidP="009775D6">
      <w:pPr>
        <w:ind w:firstLine="709"/>
        <w:jc w:val="both"/>
      </w:pPr>
      <w:r w:rsidRPr="009775D6">
        <w:t xml:space="preserve">б) </w:t>
      </w:r>
      <w:r w:rsidR="0020005C" w:rsidRPr="001A2DE4">
        <w:t xml:space="preserve">в разделе 1 Подпрограммы 3 строку </w:t>
      </w:r>
      <w:r w:rsidR="0020005C">
        <w:t>9</w:t>
      </w:r>
      <w:r w:rsidR="0020005C" w:rsidRPr="001A2DE4">
        <w:t xml:space="preserve"> изложить в новой редакции:</w:t>
      </w:r>
    </w:p>
    <w:p w:rsidR="0020005C" w:rsidRDefault="0020005C" w:rsidP="009775D6">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79"/>
        <w:gridCol w:w="1504"/>
        <w:gridCol w:w="866"/>
        <w:gridCol w:w="1136"/>
        <w:gridCol w:w="1137"/>
        <w:gridCol w:w="1448"/>
        <w:gridCol w:w="1125"/>
      </w:tblGrid>
      <w:tr w:rsidR="0020005C" w:rsidRPr="0020005C" w:rsidTr="00D835C9">
        <w:trPr>
          <w:trHeight w:val="753"/>
        </w:trPr>
        <w:tc>
          <w:tcPr>
            <w:tcW w:w="312" w:type="pct"/>
            <w:vMerge w:val="restart"/>
            <w:shd w:val="clear" w:color="auto" w:fill="auto"/>
            <w:vAlign w:val="center"/>
            <w:hideMark/>
          </w:tcPr>
          <w:p w:rsidR="0020005C" w:rsidRPr="0020005C" w:rsidRDefault="0020005C">
            <w:pPr>
              <w:jc w:val="center"/>
              <w:rPr>
                <w:color w:val="000000"/>
                <w:sz w:val="20"/>
              </w:rPr>
            </w:pPr>
            <w:r w:rsidRPr="0020005C">
              <w:rPr>
                <w:color w:val="000000"/>
                <w:sz w:val="20"/>
              </w:rPr>
              <w:t>9</w:t>
            </w:r>
          </w:p>
        </w:tc>
        <w:tc>
          <w:tcPr>
            <w:tcW w:w="1011" w:type="pct"/>
            <w:vMerge w:val="restart"/>
            <w:shd w:val="clear" w:color="auto" w:fill="auto"/>
            <w:vAlign w:val="center"/>
            <w:hideMark/>
          </w:tcPr>
          <w:p w:rsidR="0020005C" w:rsidRPr="0020005C" w:rsidRDefault="0020005C">
            <w:pPr>
              <w:rPr>
                <w:color w:val="000000"/>
                <w:sz w:val="20"/>
              </w:rPr>
            </w:pPr>
            <w:r w:rsidRPr="0020005C">
              <w:rPr>
                <w:color w:val="000000"/>
                <w:sz w:val="20"/>
              </w:rPr>
              <w:t>Объем и источники финансирования подпрограммы муниципальной программы (с детализацией по годам реализации, тыс. рублей)</w:t>
            </w:r>
          </w:p>
        </w:tc>
        <w:tc>
          <w:tcPr>
            <w:tcW w:w="577" w:type="pct"/>
            <w:shd w:val="clear" w:color="auto" w:fill="auto"/>
            <w:vAlign w:val="center"/>
            <w:hideMark/>
          </w:tcPr>
          <w:p w:rsidR="0020005C" w:rsidRPr="0020005C" w:rsidRDefault="0020005C">
            <w:pPr>
              <w:jc w:val="center"/>
              <w:rPr>
                <w:color w:val="000000"/>
                <w:sz w:val="20"/>
              </w:rPr>
            </w:pPr>
            <w:r w:rsidRPr="0020005C">
              <w:rPr>
                <w:color w:val="000000"/>
                <w:sz w:val="20"/>
              </w:rPr>
              <w:t>Источники</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Всего</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2021</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2022</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2023</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2024</w:t>
            </w:r>
          </w:p>
        </w:tc>
      </w:tr>
      <w:tr w:rsidR="0020005C" w:rsidRPr="0020005C" w:rsidTr="0020005C">
        <w:trPr>
          <w:trHeight w:val="645"/>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Итого по всем источникам</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7535,09</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2 197,79</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2 559,90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2 577,40</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200</w:t>
            </w:r>
          </w:p>
        </w:tc>
      </w:tr>
      <w:tr w:rsidR="0020005C" w:rsidRPr="0020005C" w:rsidTr="00D835C9">
        <w:trPr>
          <w:trHeight w:val="790"/>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федеральный бюджет (по согласованию)</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r>
      <w:tr w:rsidR="0020005C" w:rsidRPr="0020005C" w:rsidTr="0020005C">
        <w:trPr>
          <w:trHeight w:val="960"/>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областной бюджет (по согласованию)</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475</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150,00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125,00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100,00</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100,00</w:t>
            </w:r>
          </w:p>
        </w:tc>
      </w:tr>
      <w:tr w:rsidR="0020005C" w:rsidRPr="0020005C" w:rsidTr="0020005C">
        <w:trPr>
          <w:trHeight w:val="645"/>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Местный бюджет</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7060,09</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2 047,79</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2 434,90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2 477,40</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100,00</w:t>
            </w:r>
          </w:p>
        </w:tc>
      </w:tr>
      <w:tr w:rsidR="0020005C" w:rsidRPr="0020005C" w:rsidTr="0020005C">
        <w:trPr>
          <w:trHeight w:val="960"/>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внебюджетные источники (по согласованию)</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19"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r>
      <w:tr w:rsidR="0020005C" w:rsidRPr="0020005C" w:rsidTr="0020005C">
        <w:trPr>
          <w:trHeight w:val="330"/>
        </w:trPr>
        <w:tc>
          <w:tcPr>
            <w:tcW w:w="312" w:type="pct"/>
            <w:vMerge/>
            <w:vAlign w:val="center"/>
            <w:hideMark/>
          </w:tcPr>
          <w:p w:rsidR="0020005C" w:rsidRPr="0020005C" w:rsidRDefault="0020005C">
            <w:pPr>
              <w:rPr>
                <w:color w:val="000000"/>
                <w:sz w:val="20"/>
              </w:rPr>
            </w:pPr>
          </w:p>
        </w:tc>
        <w:tc>
          <w:tcPr>
            <w:tcW w:w="1011" w:type="pct"/>
            <w:vMerge/>
            <w:vAlign w:val="center"/>
            <w:hideMark/>
          </w:tcPr>
          <w:p w:rsidR="0020005C" w:rsidRPr="0020005C" w:rsidRDefault="0020005C">
            <w:pPr>
              <w:rPr>
                <w:color w:val="000000"/>
                <w:sz w:val="20"/>
              </w:rPr>
            </w:pPr>
          </w:p>
        </w:tc>
        <w:tc>
          <w:tcPr>
            <w:tcW w:w="577" w:type="pct"/>
            <w:shd w:val="clear" w:color="auto" w:fill="auto"/>
            <w:vAlign w:val="center"/>
            <w:hideMark/>
          </w:tcPr>
          <w:p w:rsidR="0020005C" w:rsidRPr="0020005C" w:rsidRDefault="0020005C">
            <w:pPr>
              <w:rPr>
                <w:color w:val="000000"/>
                <w:sz w:val="20"/>
              </w:rPr>
            </w:pPr>
            <w:r w:rsidRPr="0020005C">
              <w:rPr>
                <w:color w:val="000000"/>
                <w:sz w:val="20"/>
              </w:rPr>
              <w:t>Потребность</w:t>
            </w:r>
          </w:p>
        </w:tc>
        <w:tc>
          <w:tcPr>
            <w:tcW w:w="444" w:type="pct"/>
            <w:shd w:val="clear" w:color="auto" w:fill="auto"/>
            <w:vAlign w:val="center"/>
            <w:hideMark/>
          </w:tcPr>
          <w:p w:rsidR="0020005C" w:rsidRPr="0020005C" w:rsidRDefault="0020005C">
            <w:pPr>
              <w:jc w:val="center"/>
              <w:rPr>
                <w:color w:val="000000"/>
                <w:sz w:val="20"/>
              </w:rPr>
            </w:pPr>
            <w:r w:rsidRPr="0020005C">
              <w:rPr>
                <w:color w:val="000000"/>
                <w:sz w:val="20"/>
              </w:rPr>
              <w:t>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25"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787" w:type="pct"/>
            <w:shd w:val="clear" w:color="auto" w:fill="auto"/>
            <w:vAlign w:val="center"/>
            <w:hideMark/>
          </w:tcPr>
          <w:p w:rsidR="0020005C" w:rsidRPr="0020005C" w:rsidRDefault="0020005C">
            <w:pPr>
              <w:jc w:val="center"/>
              <w:rPr>
                <w:color w:val="000000"/>
                <w:sz w:val="20"/>
              </w:rPr>
            </w:pPr>
            <w:r w:rsidRPr="0020005C">
              <w:rPr>
                <w:color w:val="000000"/>
                <w:sz w:val="20"/>
              </w:rPr>
              <w:t>0,00</w:t>
            </w:r>
          </w:p>
        </w:tc>
        <w:tc>
          <w:tcPr>
            <w:tcW w:w="619" w:type="pct"/>
            <w:shd w:val="clear" w:color="auto" w:fill="auto"/>
            <w:vAlign w:val="center"/>
            <w:hideMark/>
          </w:tcPr>
          <w:p w:rsidR="0020005C" w:rsidRPr="0020005C" w:rsidRDefault="0020005C">
            <w:pPr>
              <w:jc w:val="right"/>
              <w:rPr>
                <w:color w:val="000000"/>
                <w:sz w:val="20"/>
              </w:rPr>
            </w:pPr>
            <w:r w:rsidRPr="0020005C">
              <w:rPr>
                <w:color w:val="000000"/>
                <w:sz w:val="20"/>
              </w:rPr>
              <w:t>0,00</w:t>
            </w:r>
          </w:p>
        </w:tc>
      </w:tr>
    </w:tbl>
    <w:p w:rsidR="0020005C" w:rsidRDefault="0020005C" w:rsidP="009775D6">
      <w:pPr>
        <w:ind w:firstLine="709"/>
        <w:jc w:val="both"/>
      </w:pPr>
    </w:p>
    <w:p w:rsidR="009775D6" w:rsidRPr="009775D6" w:rsidRDefault="0020005C" w:rsidP="009775D6">
      <w:pPr>
        <w:ind w:firstLine="709"/>
        <w:jc w:val="both"/>
      </w:pPr>
      <w:r>
        <w:t xml:space="preserve">в) </w:t>
      </w:r>
      <w:r w:rsidR="009775D6" w:rsidRPr="009775D6">
        <w:t>раздел 3 Подпрограммы 3 изложить в новой редакции:</w:t>
      </w:r>
    </w:p>
    <w:p w:rsidR="009775D6" w:rsidRPr="009775D6" w:rsidRDefault="009775D6" w:rsidP="009775D6">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36"/>
        <w:gridCol w:w="491"/>
        <w:gridCol w:w="2013"/>
        <w:gridCol w:w="1837"/>
        <w:gridCol w:w="760"/>
        <w:gridCol w:w="909"/>
        <w:gridCol w:w="909"/>
        <w:gridCol w:w="909"/>
        <w:gridCol w:w="760"/>
      </w:tblGrid>
      <w:tr w:rsidR="00184365" w:rsidTr="00B80C0E">
        <w:trPr>
          <w:trHeight w:val="1152"/>
        </w:trPr>
        <w:tc>
          <w:tcPr>
            <w:tcW w:w="798" w:type="pct"/>
            <w:gridSpan w:val="3"/>
            <w:vMerge w:val="restart"/>
            <w:shd w:val="clear" w:color="000000" w:fill="FFFFFF"/>
            <w:vAlign w:val="center"/>
            <w:hideMark/>
          </w:tcPr>
          <w:p w:rsidR="00184365" w:rsidRDefault="00184365">
            <w:pPr>
              <w:jc w:val="center"/>
              <w:rPr>
                <w:color w:val="000000"/>
                <w:sz w:val="20"/>
                <w:szCs w:val="20"/>
              </w:rPr>
            </w:pPr>
            <w:r>
              <w:rPr>
                <w:color w:val="000000"/>
                <w:sz w:val="20"/>
                <w:szCs w:val="20"/>
              </w:rPr>
              <w:t>Код аналитической программной классификации</w:t>
            </w:r>
          </w:p>
        </w:tc>
        <w:tc>
          <w:tcPr>
            <w:tcW w:w="1044" w:type="pct"/>
            <w:vMerge w:val="restart"/>
            <w:shd w:val="clear" w:color="000000" w:fill="FFFFFF"/>
            <w:vAlign w:val="center"/>
            <w:hideMark/>
          </w:tcPr>
          <w:p w:rsidR="00184365" w:rsidRDefault="00184365">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953" w:type="pct"/>
            <w:vMerge w:val="restart"/>
            <w:shd w:val="clear" w:color="000000" w:fill="FFFFFF"/>
            <w:vAlign w:val="center"/>
            <w:hideMark/>
          </w:tcPr>
          <w:p w:rsidR="00184365" w:rsidRDefault="00184365">
            <w:pPr>
              <w:jc w:val="center"/>
              <w:rPr>
                <w:color w:val="000000"/>
                <w:sz w:val="20"/>
                <w:szCs w:val="20"/>
              </w:rPr>
            </w:pPr>
            <w:r>
              <w:rPr>
                <w:color w:val="000000"/>
                <w:sz w:val="20"/>
                <w:szCs w:val="20"/>
              </w:rPr>
              <w:t>Источник финансирования</w:t>
            </w:r>
          </w:p>
        </w:tc>
        <w:tc>
          <w:tcPr>
            <w:tcW w:w="2204" w:type="pct"/>
            <w:gridSpan w:val="5"/>
            <w:shd w:val="clear" w:color="000000" w:fill="FFFFFF"/>
            <w:vAlign w:val="center"/>
            <w:hideMark/>
          </w:tcPr>
          <w:p w:rsidR="00184365" w:rsidRDefault="00184365">
            <w:pPr>
              <w:jc w:val="center"/>
              <w:rPr>
                <w:color w:val="000000"/>
                <w:sz w:val="20"/>
                <w:szCs w:val="20"/>
              </w:rPr>
            </w:pPr>
            <w:r>
              <w:rPr>
                <w:color w:val="000000"/>
                <w:sz w:val="20"/>
                <w:szCs w:val="20"/>
              </w:rPr>
              <w:t>Значение показателей</w:t>
            </w:r>
          </w:p>
        </w:tc>
      </w:tr>
      <w:tr w:rsidR="00184365" w:rsidTr="00B80C0E">
        <w:trPr>
          <w:trHeight w:val="315"/>
        </w:trPr>
        <w:tc>
          <w:tcPr>
            <w:tcW w:w="798" w:type="pct"/>
            <w:gridSpan w:val="3"/>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vMerge/>
            <w:vAlign w:val="center"/>
            <w:hideMark/>
          </w:tcPr>
          <w:p w:rsidR="00184365" w:rsidRDefault="00184365">
            <w:pPr>
              <w:rPr>
                <w:color w:val="000000"/>
                <w:sz w:val="20"/>
                <w:szCs w:val="20"/>
              </w:rPr>
            </w:pPr>
          </w:p>
        </w:tc>
        <w:tc>
          <w:tcPr>
            <w:tcW w:w="395" w:type="pct"/>
            <w:vMerge w:val="restart"/>
            <w:shd w:val="clear" w:color="000000" w:fill="FFFFFF"/>
            <w:vAlign w:val="center"/>
            <w:hideMark/>
          </w:tcPr>
          <w:p w:rsidR="00184365" w:rsidRDefault="00184365">
            <w:pPr>
              <w:jc w:val="center"/>
              <w:rPr>
                <w:color w:val="000000"/>
                <w:sz w:val="20"/>
                <w:szCs w:val="20"/>
              </w:rPr>
            </w:pPr>
            <w:r>
              <w:rPr>
                <w:color w:val="000000"/>
                <w:sz w:val="20"/>
                <w:szCs w:val="20"/>
              </w:rPr>
              <w:t xml:space="preserve">Итого </w:t>
            </w:r>
          </w:p>
        </w:tc>
        <w:tc>
          <w:tcPr>
            <w:tcW w:w="47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2021</w:t>
            </w:r>
          </w:p>
        </w:tc>
        <w:tc>
          <w:tcPr>
            <w:tcW w:w="47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2022</w:t>
            </w:r>
          </w:p>
        </w:tc>
        <w:tc>
          <w:tcPr>
            <w:tcW w:w="47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2023</w:t>
            </w:r>
          </w:p>
        </w:tc>
        <w:tc>
          <w:tcPr>
            <w:tcW w:w="395"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2024</w:t>
            </w:r>
          </w:p>
        </w:tc>
      </w:tr>
      <w:tr w:rsidR="00184365" w:rsidTr="00B80C0E">
        <w:trPr>
          <w:trHeight w:val="315"/>
        </w:trPr>
        <w:tc>
          <w:tcPr>
            <w:tcW w:w="262" w:type="pct"/>
            <w:shd w:val="clear" w:color="000000" w:fill="FFFFFF"/>
            <w:vAlign w:val="center"/>
            <w:hideMark/>
          </w:tcPr>
          <w:p w:rsidR="00184365" w:rsidRDefault="00184365">
            <w:pPr>
              <w:jc w:val="center"/>
              <w:rPr>
                <w:color w:val="000000"/>
                <w:sz w:val="20"/>
                <w:szCs w:val="20"/>
              </w:rPr>
            </w:pPr>
            <w:r>
              <w:rPr>
                <w:color w:val="000000"/>
                <w:sz w:val="20"/>
                <w:szCs w:val="20"/>
              </w:rPr>
              <w:t>ПП</w:t>
            </w:r>
          </w:p>
        </w:tc>
        <w:tc>
          <w:tcPr>
            <w:tcW w:w="278" w:type="pct"/>
            <w:shd w:val="clear" w:color="000000" w:fill="FFFFFF"/>
            <w:vAlign w:val="center"/>
            <w:hideMark/>
          </w:tcPr>
          <w:p w:rsidR="00184365" w:rsidRDefault="00184365">
            <w:pPr>
              <w:jc w:val="center"/>
              <w:rPr>
                <w:color w:val="000000"/>
                <w:sz w:val="20"/>
                <w:szCs w:val="20"/>
              </w:rPr>
            </w:pPr>
            <w:r>
              <w:rPr>
                <w:color w:val="000000"/>
                <w:sz w:val="20"/>
                <w:szCs w:val="20"/>
              </w:rPr>
              <w:t>ОМ</w:t>
            </w:r>
          </w:p>
        </w:tc>
        <w:tc>
          <w:tcPr>
            <w:tcW w:w="258" w:type="pct"/>
            <w:shd w:val="clear" w:color="auto" w:fill="auto"/>
            <w:vAlign w:val="center"/>
            <w:hideMark/>
          </w:tcPr>
          <w:p w:rsidR="00184365" w:rsidRDefault="00184365">
            <w:pPr>
              <w:jc w:val="center"/>
              <w:rPr>
                <w:color w:val="000000"/>
                <w:sz w:val="20"/>
                <w:szCs w:val="20"/>
              </w:rPr>
            </w:pPr>
            <w:r>
              <w:rPr>
                <w:color w:val="000000"/>
                <w:sz w:val="20"/>
                <w:szCs w:val="20"/>
              </w:rPr>
              <w:t>М</w:t>
            </w:r>
          </w:p>
        </w:tc>
        <w:tc>
          <w:tcPr>
            <w:tcW w:w="1044" w:type="pct"/>
            <w:vMerge/>
            <w:vAlign w:val="center"/>
            <w:hideMark/>
          </w:tcPr>
          <w:p w:rsidR="00184365" w:rsidRDefault="00184365">
            <w:pPr>
              <w:rPr>
                <w:color w:val="000000"/>
                <w:sz w:val="20"/>
                <w:szCs w:val="20"/>
              </w:rPr>
            </w:pPr>
          </w:p>
        </w:tc>
        <w:tc>
          <w:tcPr>
            <w:tcW w:w="953" w:type="pct"/>
            <w:vMerge/>
            <w:vAlign w:val="center"/>
            <w:hideMark/>
          </w:tcPr>
          <w:p w:rsidR="00184365" w:rsidRDefault="00184365">
            <w:pPr>
              <w:rPr>
                <w:color w:val="000000"/>
                <w:sz w:val="20"/>
                <w:szCs w:val="20"/>
              </w:rPr>
            </w:pPr>
          </w:p>
        </w:tc>
        <w:tc>
          <w:tcPr>
            <w:tcW w:w="395" w:type="pct"/>
            <w:vMerge/>
            <w:vAlign w:val="center"/>
            <w:hideMark/>
          </w:tcPr>
          <w:p w:rsidR="00184365" w:rsidRDefault="00184365">
            <w:pPr>
              <w:rPr>
                <w:color w:val="000000"/>
                <w:sz w:val="20"/>
                <w:szCs w:val="20"/>
              </w:rPr>
            </w:pPr>
          </w:p>
        </w:tc>
        <w:tc>
          <w:tcPr>
            <w:tcW w:w="472" w:type="pct"/>
            <w:vMerge/>
            <w:vAlign w:val="center"/>
            <w:hideMark/>
          </w:tcPr>
          <w:p w:rsidR="00184365" w:rsidRDefault="00184365">
            <w:pPr>
              <w:rPr>
                <w:color w:val="000000"/>
                <w:sz w:val="20"/>
                <w:szCs w:val="20"/>
              </w:rPr>
            </w:pPr>
          </w:p>
        </w:tc>
        <w:tc>
          <w:tcPr>
            <w:tcW w:w="472" w:type="pct"/>
            <w:vMerge/>
            <w:vAlign w:val="center"/>
            <w:hideMark/>
          </w:tcPr>
          <w:p w:rsidR="00184365" w:rsidRDefault="00184365">
            <w:pPr>
              <w:rPr>
                <w:color w:val="000000"/>
                <w:sz w:val="20"/>
                <w:szCs w:val="20"/>
              </w:rPr>
            </w:pPr>
          </w:p>
        </w:tc>
        <w:tc>
          <w:tcPr>
            <w:tcW w:w="472" w:type="pct"/>
            <w:vMerge/>
            <w:vAlign w:val="center"/>
            <w:hideMark/>
          </w:tcPr>
          <w:p w:rsidR="00184365" w:rsidRDefault="00184365">
            <w:pPr>
              <w:rPr>
                <w:color w:val="000000"/>
                <w:sz w:val="20"/>
                <w:szCs w:val="20"/>
              </w:rPr>
            </w:pPr>
          </w:p>
        </w:tc>
        <w:tc>
          <w:tcPr>
            <w:tcW w:w="395" w:type="pct"/>
            <w:vMerge/>
            <w:vAlign w:val="center"/>
            <w:hideMark/>
          </w:tcPr>
          <w:p w:rsidR="00184365" w:rsidRDefault="00184365">
            <w:pPr>
              <w:rPr>
                <w:color w:val="000000"/>
                <w:sz w:val="20"/>
                <w:szCs w:val="20"/>
              </w:rPr>
            </w:pPr>
          </w:p>
        </w:tc>
      </w:tr>
      <w:tr w:rsidR="00184365" w:rsidTr="00B80C0E">
        <w:trPr>
          <w:trHeight w:val="1020"/>
        </w:trPr>
        <w:tc>
          <w:tcPr>
            <w:tcW w:w="262" w:type="pct"/>
            <w:vMerge w:val="restart"/>
            <w:shd w:val="clear" w:color="000000" w:fill="FFFFFF"/>
            <w:noWrap/>
            <w:vAlign w:val="center"/>
            <w:hideMark/>
          </w:tcPr>
          <w:p w:rsidR="00184365" w:rsidRDefault="00184365">
            <w:pPr>
              <w:jc w:val="center"/>
              <w:rPr>
                <w:color w:val="000000"/>
              </w:rPr>
            </w:pPr>
            <w:r>
              <w:rPr>
                <w:color w:val="000000"/>
              </w:rPr>
              <w:t>3</w:t>
            </w:r>
          </w:p>
        </w:tc>
        <w:tc>
          <w:tcPr>
            <w:tcW w:w="278" w:type="pct"/>
            <w:vMerge w:val="restart"/>
            <w:shd w:val="clear" w:color="000000" w:fill="FFFFFF"/>
            <w:noWrap/>
            <w:vAlign w:val="center"/>
            <w:hideMark/>
          </w:tcPr>
          <w:p w:rsidR="00184365" w:rsidRDefault="00184365">
            <w:pPr>
              <w:jc w:val="center"/>
              <w:rPr>
                <w:color w:val="000000"/>
              </w:rPr>
            </w:pPr>
            <w:r>
              <w:rPr>
                <w:color w:val="000000"/>
              </w:rPr>
              <w:t>x</w:t>
            </w:r>
          </w:p>
        </w:tc>
        <w:tc>
          <w:tcPr>
            <w:tcW w:w="258" w:type="pct"/>
            <w:vMerge w:val="restart"/>
            <w:shd w:val="clear" w:color="000000" w:fill="FFFFFF"/>
            <w:vAlign w:val="center"/>
            <w:hideMark/>
          </w:tcPr>
          <w:p w:rsidR="00184365" w:rsidRDefault="00184365">
            <w:pPr>
              <w:jc w:val="center"/>
              <w:rPr>
                <w:color w:val="000000"/>
              </w:rPr>
            </w:pPr>
            <w:r>
              <w:rPr>
                <w:color w:val="000000"/>
              </w:rPr>
              <w:t>x</w:t>
            </w:r>
          </w:p>
        </w:tc>
        <w:tc>
          <w:tcPr>
            <w:tcW w:w="1044" w:type="pct"/>
            <w:vMerge w:val="restart"/>
            <w:shd w:val="clear" w:color="000000" w:fill="FFFFFF"/>
            <w:vAlign w:val="center"/>
            <w:hideMark/>
          </w:tcPr>
          <w:p w:rsidR="00184365" w:rsidRDefault="00184365">
            <w:pPr>
              <w:rPr>
                <w:color w:val="000000"/>
                <w:sz w:val="20"/>
                <w:szCs w:val="20"/>
              </w:rPr>
            </w:pPr>
            <w:r>
              <w:rPr>
                <w:color w:val="000000"/>
                <w:sz w:val="20"/>
                <w:szCs w:val="20"/>
              </w:rPr>
              <w:t>Подпрограмма «</w:t>
            </w:r>
            <w:r>
              <w:rPr>
                <w:color w:val="000000"/>
              </w:rPr>
              <w:t>Содержание и развитие жилищного фонда</w:t>
            </w:r>
            <w:r>
              <w:rPr>
                <w:color w:val="000000"/>
                <w:sz w:val="20"/>
                <w:szCs w:val="20"/>
              </w:rPr>
              <w:t>»</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7 535,09</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2 197,79</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2 559,90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2 577,40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200,00</w:t>
            </w:r>
          </w:p>
        </w:tc>
      </w:tr>
      <w:tr w:rsidR="00184365" w:rsidTr="00B80C0E">
        <w:trPr>
          <w:trHeight w:val="750"/>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50"/>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475,00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150,00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125,00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31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7 060,09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2 047,79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2 434,90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2 477,40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780"/>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1E778F">
        <w:trPr>
          <w:trHeight w:val="315"/>
        </w:trPr>
        <w:tc>
          <w:tcPr>
            <w:tcW w:w="5000" w:type="pct"/>
            <w:gridSpan w:val="10"/>
            <w:shd w:val="clear" w:color="auto" w:fill="auto"/>
            <w:vAlign w:val="center"/>
            <w:hideMark/>
          </w:tcPr>
          <w:p w:rsidR="00184365" w:rsidRDefault="00184365">
            <w:pPr>
              <w:rPr>
                <w:color w:val="000000"/>
                <w:sz w:val="20"/>
                <w:szCs w:val="20"/>
              </w:rPr>
            </w:pPr>
            <w:r>
              <w:rPr>
                <w:color w:val="000000"/>
                <w:sz w:val="20"/>
                <w:szCs w:val="20"/>
              </w:rPr>
              <w:t xml:space="preserve">Задача 1 </w:t>
            </w:r>
            <w:r>
              <w:rPr>
                <w:color w:val="000000"/>
              </w:rPr>
              <w:t>Управление муниципальным жилищным фондом</w:t>
            </w:r>
          </w:p>
        </w:tc>
      </w:tr>
      <w:tr w:rsidR="00184365" w:rsidTr="00B80C0E">
        <w:trPr>
          <w:trHeight w:val="810"/>
        </w:trPr>
        <w:tc>
          <w:tcPr>
            <w:tcW w:w="262" w:type="pct"/>
            <w:vMerge w:val="restart"/>
            <w:shd w:val="clear" w:color="000000" w:fill="FFFFFF"/>
            <w:vAlign w:val="center"/>
            <w:hideMark/>
          </w:tcPr>
          <w:p w:rsidR="00184365" w:rsidRDefault="00184365">
            <w:pPr>
              <w:jc w:val="center"/>
              <w:rPr>
                <w:color w:val="000000"/>
              </w:rPr>
            </w:pPr>
            <w:r>
              <w:rPr>
                <w:color w:val="000000"/>
              </w:rPr>
              <w:t>3</w:t>
            </w:r>
          </w:p>
        </w:tc>
        <w:tc>
          <w:tcPr>
            <w:tcW w:w="278" w:type="pct"/>
            <w:vMerge w:val="restart"/>
            <w:shd w:val="clear" w:color="000000" w:fill="FFFFFF"/>
            <w:vAlign w:val="center"/>
            <w:hideMark/>
          </w:tcPr>
          <w:p w:rsidR="00184365" w:rsidRDefault="00184365">
            <w:pPr>
              <w:jc w:val="center"/>
              <w:rPr>
                <w:color w:val="000000"/>
              </w:rPr>
            </w:pPr>
            <w:r>
              <w:rPr>
                <w:color w:val="000000"/>
              </w:rPr>
              <w:t>1</w:t>
            </w:r>
          </w:p>
        </w:tc>
        <w:tc>
          <w:tcPr>
            <w:tcW w:w="258" w:type="pct"/>
            <w:vMerge w:val="restart"/>
            <w:shd w:val="clear" w:color="000000" w:fill="FFFFFF"/>
            <w:vAlign w:val="center"/>
            <w:hideMark/>
          </w:tcPr>
          <w:p w:rsidR="00184365" w:rsidRDefault="00184365">
            <w:pPr>
              <w:jc w:val="center"/>
              <w:rPr>
                <w:color w:val="000000"/>
              </w:rPr>
            </w:pPr>
            <w:r>
              <w:rPr>
                <w:color w:val="000000"/>
              </w:rPr>
              <w:t>х</w:t>
            </w:r>
          </w:p>
        </w:tc>
        <w:tc>
          <w:tcPr>
            <w:tcW w:w="1044" w:type="pct"/>
            <w:vMerge w:val="restart"/>
            <w:shd w:val="clear" w:color="000000" w:fill="FFFFFF"/>
            <w:vAlign w:val="center"/>
            <w:hideMark/>
          </w:tcPr>
          <w:p w:rsidR="00184365" w:rsidRDefault="00184365">
            <w:pPr>
              <w:rPr>
                <w:color w:val="000000"/>
                <w:sz w:val="20"/>
                <w:szCs w:val="20"/>
              </w:rPr>
            </w:pPr>
            <w:r>
              <w:rPr>
                <w:color w:val="000000"/>
                <w:sz w:val="20"/>
                <w:szCs w:val="20"/>
              </w:rPr>
              <w:t>Основное мероприятие «</w:t>
            </w:r>
            <w:r>
              <w:rPr>
                <w:color w:val="000000"/>
              </w:rPr>
              <w:t>Управление муниципальным жилищным фондом»</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5 368,20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2 033,20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1 671,00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1 664,00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64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2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5 368,20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2 033,20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1 671,00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1 664,00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80"/>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12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r>
      <w:tr w:rsidR="00184365" w:rsidTr="00B80C0E">
        <w:trPr>
          <w:trHeight w:val="1155"/>
        </w:trPr>
        <w:tc>
          <w:tcPr>
            <w:tcW w:w="262" w:type="pct"/>
            <w:vMerge/>
            <w:vAlign w:val="center"/>
            <w:hideMark/>
          </w:tcPr>
          <w:p w:rsidR="00184365" w:rsidRDefault="00184365">
            <w:pPr>
              <w:rPr>
                <w:color w:val="000000"/>
              </w:rPr>
            </w:pPr>
          </w:p>
        </w:tc>
        <w:tc>
          <w:tcPr>
            <w:tcW w:w="278" w:type="pct"/>
            <w:vMerge/>
            <w:vAlign w:val="center"/>
            <w:hideMark/>
          </w:tcPr>
          <w:p w:rsidR="00184365" w:rsidRDefault="00184365">
            <w:pPr>
              <w:rPr>
                <w:color w:val="000000"/>
              </w:rPr>
            </w:pPr>
          </w:p>
        </w:tc>
        <w:tc>
          <w:tcPr>
            <w:tcW w:w="258" w:type="pct"/>
            <w:vMerge/>
            <w:vAlign w:val="center"/>
            <w:hideMark/>
          </w:tcPr>
          <w:p w:rsidR="00184365" w:rsidRDefault="00184365">
            <w:pPr>
              <w:rPr>
                <w:color w:val="00000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33</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30</w:t>
            </w:r>
          </w:p>
        </w:tc>
        <w:tc>
          <w:tcPr>
            <w:tcW w:w="472" w:type="pct"/>
            <w:shd w:val="clear" w:color="000000" w:fill="FFFFFF"/>
            <w:noWrap/>
            <w:vAlign w:val="center"/>
            <w:hideMark/>
          </w:tcPr>
          <w:p w:rsidR="00184365" w:rsidRDefault="00184365" w:rsidP="00D835C9">
            <w:pPr>
              <w:jc w:val="center"/>
              <w:rPr>
                <w:color w:val="000000"/>
                <w:sz w:val="20"/>
                <w:szCs w:val="20"/>
              </w:rPr>
            </w:pPr>
            <w:r>
              <w:rPr>
                <w:color w:val="000000"/>
                <w:sz w:val="20"/>
                <w:szCs w:val="20"/>
              </w:rPr>
              <w:t>35</w:t>
            </w:r>
            <w:r w:rsidR="00D835C9">
              <w:rPr>
                <w:color w:val="000000"/>
                <w:sz w:val="20"/>
                <w:szCs w:val="20"/>
              </w:rPr>
              <w:t>,8</w:t>
            </w:r>
          </w:p>
        </w:tc>
        <w:tc>
          <w:tcPr>
            <w:tcW w:w="395" w:type="pct"/>
            <w:shd w:val="clear" w:color="000000" w:fill="FFFFFF"/>
            <w:vAlign w:val="center"/>
            <w:hideMark/>
          </w:tcPr>
          <w:p w:rsidR="00184365" w:rsidRDefault="00184365" w:rsidP="00D835C9">
            <w:pPr>
              <w:jc w:val="center"/>
              <w:rPr>
                <w:color w:val="000000"/>
                <w:sz w:val="20"/>
                <w:szCs w:val="20"/>
              </w:rPr>
            </w:pPr>
            <w:r>
              <w:rPr>
                <w:color w:val="000000"/>
                <w:sz w:val="20"/>
                <w:szCs w:val="20"/>
              </w:rPr>
              <w:t>3</w:t>
            </w:r>
            <w:r w:rsidR="00D835C9">
              <w:rPr>
                <w:color w:val="000000"/>
                <w:sz w:val="20"/>
                <w:szCs w:val="20"/>
              </w:rPr>
              <w:t>5,8</w:t>
            </w:r>
          </w:p>
        </w:tc>
      </w:tr>
      <w:tr w:rsidR="00184365" w:rsidTr="00B80C0E">
        <w:trPr>
          <w:trHeight w:val="975"/>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1</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1</w:t>
            </w:r>
          </w:p>
        </w:tc>
        <w:tc>
          <w:tcPr>
            <w:tcW w:w="1044" w:type="pct"/>
            <w:vMerge w:val="restart"/>
            <w:shd w:val="clear" w:color="auto" w:fill="auto"/>
            <w:vAlign w:val="center"/>
            <w:hideMark/>
          </w:tcPr>
          <w:p w:rsidR="00184365" w:rsidRDefault="00184365">
            <w:pPr>
              <w:rPr>
                <w:color w:val="000000"/>
                <w:sz w:val="22"/>
                <w:szCs w:val="22"/>
              </w:rPr>
            </w:pPr>
            <w:r>
              <w:rPr>
                <w:color w:val="000000"/>
                <w:sz w:val="22"/>
                <w:szCs w:val="22"/>
              </w:rPr>
              <w:t>Содержание муниципального жилищного фонда</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5 470,20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2 033,20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1 773,00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1 664,00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63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6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2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5 470,20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2 033,20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1 773,00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1 664,00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9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03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 </w:t>
            </w:r>
          </w:p>
        </w:tc>
      </w:tr>
      <w:tr w:rsidR="00B80C0E" w:rsidTr="00B80C0E">
        <w:trPr>
          <w:trHeight w:val="1290"/>
        </w:trPr>
        <w:tc>
          <w:tcPr>
            <w:tcW w:w="262" w:type="pct"/>
            <w:vMerge/>
            <w:vAlign w:val="center"/>
            <w:hideMark/>
          </w:tcPr>
          <w:p w:rsidR="00B80C0E" w:rsidRDefault="00B80C0E" w:rsidP="00B80C0E">
            <w:pPr>
              <w:rPr>
                <w:color w:val="000000"/>
                <w:sz w:val="20"/>
                <w:szCs w:val="20"/>
              </w:rPr>
            </w:pPr>
          </w:p>
        </w:tc>
        <w:tc>
          <w:tcPr>
            <w:tcW w:w="278" w:type="pct"/>
            <w:vMerge/>
            <w:vAlign w:val="center"/>
            <w:hideMark/>
          </w:tcPr>
          <w:p w:rsidR="00B80C0E" w:rsidRDefault="00B80C0E" w:rsidP="00B80C0E">
            <w:pPr>
              <w:rPr>
                <w:color w:val="000000"/>
                <w:sz w:val="20"/>
                <w:szCs w:val="20"/>
              </w:rPr>
            </w:pPr>
          </w:p>
        </w:tc>
        <w:tc>
          <w:tcPr>
            <w:tcW w:w="258" w:type="pct"/>
            <w:vMerge/>
            <w:vAlign w:val="center"/>
            <w:hideMark/>
          </w:tcPr>
          <w:p w:rsidR="00B80C0E" w:rsidRDefault="00B80C0E" w:rsidP="00B80C0E">
            <w:pPr>
              <w:rPr>
                <w:color w:val="000000"/>
                <w:sz w:val="20"/>
                <w:szCs w:val="20"/>
              </w:rPr>
            </w:pPr>
          </w:p>
        </w:tc>
        <w:tc>
          <w:tcPr>
            <w:tcW w:w="1044" w:type="pct"/>
            <w:vMerge/>
            <w:vAlign w:val="center"/>
            <w:hideMark/>
          </w:tcPr>
          <w:p w:rsidR="00B80C0E" w:rsidRDefault="00B80C0E" w:rsidP="00B80C0E">
            <w:pPr>
              <w:rPr>
                <w:color w:val="000000"/>
                <w:sz w:val="22"/>
                <w:szCs w:val="22"/>
              </w:rPr>
            </w:pPr>
          </w:p>
        </w:tc>
        <w:tc>
          <w:tcPr>
            <w:tcW w:w="953" w:type="pct"/>
            <w:shd w:val="clear" w:color="000000" w:fill="FFFFFF"/>
            <w:vAlign w:val="center"/>
            <w:hideMark/>
          </w:tcPr>
          <w:p w:rsidR="00B80C0E" w:rsidRDefault="00B80C0E" w:rsidP="00B80C0E">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95" w:type="pct"/>
            <w:shd w:val="clear" w:color="000000" w:fill="FFFFFF"/>
            <w:vAlign w:val="center"/>
            <w:hideMark/>
          </w:tcPr>
          <w:p w:rsidR="00B80C0E" w:rsidRDefault="00B80C0E" w:rsidP="00B80C0E">
            <w:pPr>
              <w:jc w:val="center"/>
              <w:rPr>
                <w:color w:val="000000"/>
                <w:sz w:val="20"/>
                <w:szCs w:val="20"/>
              </w:rPr>
            </w:pPr>
            <w:r>
              <w:rPr>
                <w:color w:val="000000"/>
                <w:sz w:val="20"/>
                <w:szCs w:val="20"/>
              </w:rPr>
              <w:t>х</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33</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30</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35,8</w:t>
            </w:r>
          </w:p>
        </w:tc>
        <w:tc>
          <w:tcPr>
            <w:tcW w:w="395" w:type="pct"/>
            <w:shd w:val="clear" w:color="000000" w:fill="FFFFFF"/>
            <w:vAlign w:val="center"/>
            <w:hideMark/>
          </w:tcPr>
          <w:p w:rsidR="00B80C0E" w:rsidRDefault="00B80C0E" w:rsidP="00B80C0E">
            <w:pPr>
              <w:jc w:val="center"/>
              <w:rPr>
                <w:color w:val="000000"/>
                <w:sz w:val="20"/>
                <w:szCs w:val="20"/>
              </w:rPr>
            </w:pPr>
            <w:r>
              <w:rPr>
                <w:color w:val="000000"/>
                <w:sz w:val="20"/>
                <w:szCs w:val="20"/>
              </w:rPr>
              <w:t>35,8</w:t>
            </w:r>
          </w:p>
        </w:tc>
      </w:tr>
      <w:tr w:rsidR="00184365" w:rsidTr="00B80C0E">
        <w:trPr>
          <w:trHeight w:val="840"/>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1</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w:t>
            </w:r>
          </w:p>
        </w:tc>
        <w:tc>
          <w:tcPr>
            <w:tcW w:w="1044" w:type="pct"/>
            <w:vMerge w:val="restart"/>
            <w:shd w:val="clear" w:color="000000" w:fill="FFFFFF"/>
            <w:vAlign w:val="center"/>
            <w:hideMark/>
          </w:tcPr>
          <w:p w:rsidR="00184365" w:rsidRDefault="00184365">
            <w:pPr>
              <w:rPr>
                <w:color w:val="000000"/>
                <w:sz w:val="22"/>
                <w:szCs w:val="22"/>
              </w:rPr>
            </w:pPr>
            <w:r>
              <w:rPr>
                <w:color w:val="000000"/>
                <w:sz w:val="22"/>
                <w:szCs w:val="22"/>
              </w:rPr>
              <w:t>Капитальный ремонт муниципального жилого фонда</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0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3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7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87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43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20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 </w:t>
            </w:r>
          </w:p>
        </w:tc>
      </w:tr>
      <w:tr w:rsidR="00B80C0E" w:rsidTr="00B80C0E">
        <w:trPr>
          <w:trHeight w:val="1155"/>
        </w:trPr>
        <w:tc>
          <w:tcPr>
            <w:tcW w:w="262" w:type="pct"/>
            <w:vMerge/>
            <w:vAlign w:val="center"/>
            <w:hideMark/>
          </w:tcPr>
          <w:p w:rsidR="00B80C0E" w:rsidRDefault="00B80C0E" w:rsidP="00B80C0E">
            <w:pPr>
              <w:rPr>
                <w:color w:val="000000"/>
                <w:sz w:val="20"/>
                <w:szCs w:val="20"/>
              </w:rPr>
            </w:pPr>
          </w:p>
        </w:tc>
        <w:tc>
          <w:tcPr>
            <w:tcW w:w="278" w:type="pct"/>
            <w:vMerge/>
            <w:vAlign w:val="center"/>
            <w:hideMark/>
          </w:tcPr>
          <w:p w:rsidR="00B80C0E" w:rsidRDefault="00B80C0E" w:rsidP="00B80C0E">
            <w:pPr>
              <w:rPr>
                <w:color w:val="000000"/>
                <w:sz w:val="20"/>
                <w:szCs w:val="20"/>
              </w:rPr>
            </w:pPr>
          </w:p>
        </w:tc>
        <w:tc>
          <w:tcPr>
            <w:tcW w:w="258" w:type="pct"/>
            <w:vMerge/>
            <w:vAlign w:val="center"/>
            <w:hideMark/>
          </w:tcPr>
          <w:p w:rsidR="00B80C0E" w:rsidRDefault="00B80C0E" w:rsidP="00B80C0E">
            <w:pPr>
              <w:rPr>
                <w:color w:val="000000"/>
                <w:sz w:val="20"/>
                <w:szCs w:val="20"/>
              </w:rPr>
            </w:pPr>
          </w:p>
        </w:tc>
        <w:tc>
          <w:tcPr>
            <w:tcW w:w="1044" w:type="pct"/>
            <w:vMerge/>
            <w:vAlign w:val="center"/>
            <w:hideMark/>
          </w:tcPr>
          <w:p w:rsidR="00B80C0E" w:rsidRDefault="00B80C0E" w:rsidP="00B80C0E">
            <w:pPr>
              <w:rPr>
                <w:color w:val="000000"/>
                <w:sz w:val="22"/>
                <w:szCs w:val="22"/>
              </w:rPr>
            </w:pPr>
          </w:p>
        </w:tc>
        <w:tc>
          <w:tcPr>
            <w:tcW w:w="953" w:type="pct"/>
            <w:shd w:val="clear" w:color="000000" w:fill="FFFFFF"/>
            <w:vAlign w:val="center"/>
            <w:hideMark/>
          </w:tcPr>
          <w:p w:rsidR="00B80C0E" w:rsidRDefault="00B80C0E" w:rsidP="00B80C0E">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95" w:type="pct"/>
            <w:shd w:val="clear" w:color="000000" w:fill="FFFFFF"/>
            <w:vAlign w:val="center"/>
            <w:hideMark/>
          </w:tcPr>
          <w:p w:rsidR="00B80C0E" w:rsidRDefault="00B80C0E" w:rsidP="00B80C0E">
            <w:pPr>
              <w:jc w:val="center"/>
              <w:rPr>
                <w:color w:val="000000"/>
                <w:sz w:val="20"/>
                <w:szCs w:val="20"/>
              </w:rPr>
            </w:pPr>
            <w:r>
              <w:rPr>
                <w:color w:val="000000"/>
                <w:sz w:val="20"/>
                <w:szCs w:val="20"/>
              </w:rPr>
              <w:t>х</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33</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30</w:t>
            </w:r>
          </w:p>
        </w:tc>
        <w:tc>
          <w:tcPr>
            <w:tcW w:w="472" w:type="pct"/>
            <w:shd w:val="clear" w:color="000000" w:fill="FFFFFF"/>
            <w:noWrap/>
            <w:vAlign w:val="center"/>
            <w:hideMark/>
          </w:tcPr>
          <w:p w:rsidR="00B80C0E" w:rsidRDefault="00B80C0E" w:rsidP="00B80C0E">
            <w:pPr>
              <w:jc w:val="center"/>
              <w:rPr>
                <w:color w:val="000000"/>
                <w:sz w:val="20"/>
                <w:szCs w:val="20"/>
              </w:rPr>
            </w:pPr>
            <w:r>
              <w:rPr>
                <w:color w:val="000000"/>
                <w:sz w:val="20"/>
                <w:szCs w:val="20"/>
              </w:rPr>
              <w:t>35,8</w:t>
            </w:r>
          </w:p>
        </w:tc>
        <w:tc>
          <w:tcPr>
            <w:tcW w:w="395" w:type="pct"/>
            <w:shd w:val="clear" w:color="000000" w:fill="FFFFFF"/>
            <w:vAlign w:val="center"/>
            <w:hideMark/>
          </w:tcPr>
          <w:p w:rsidR="00B80C0E" w:rsidRDefault="00B80C0E" w:rsidP="00B80C0E">
            <w:pPr>
              <w:jc w:val="center"/>
              <w:rPr>
                <w:color w:val="000000"/>
                <w:sz w:val="20"/>
                <w:szCs w:val="20"/>
              </w:rPr>
            </w:pPr>
            <w:r>
              <w:rPr>
                <w:color w:val="000000"/>
                <w:sz w:val="20"/>
                <w:szCs w:val="20"/>
              </w:rPr>
              <w:t>35,8</w:t>
            </w:r>
          </w:p>
        </w:tc>
      </w:tr>
      <w:tr w:rsidR="00184365" w:rsidTr="00B80C0E">
        <w:trPr>
          <w:trHeight w:val="1035"/>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1</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1044" w:type="pct"/>
            <w:vMerge w:val="restart"/>
            <w:shd w:val="clear" w:color="000000" w:fill="FFFFFF"/>
            <w:vAlign w:val="center"/>
            <w:hideMark/>
          </w:tcPr>
          <w:p w:rsidR="00184365" w:rsidRDefault="00184365">
            <w:pPr>
              <w:rPr>
                <w:color w:val="000000"/>
                <w:sz w:val="22"/>
                <w:szCs w:val="22"/>
              </w:rPr>
            </w:pPr>
            <w:r>
              <w:rPr>
                <w:color w:val="000000"/>
                <w:sz w:val="22"/>
                <w:szCs w:val="22"/>
              </w:rPr>
              <w:t>Создание условий для управления многоквартирным домами</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5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84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45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81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03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 </w:t>
            </w:r>
          </w:p>
        </w:tc>
      </w:tr>
      <w:tr w:rsidR="00184365" w:rsidTr="00B80C0E">
        <w:trPr>
          <w:trHeight w:val="52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2"/>
                <w:szCs w:val="22"/>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Количество обоснованных жалоб, ед</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4</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3</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2</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w:t>
            </w:r>
          </w:p>
        </w:tc>
      </w:tr>
      <w:tr w:rsidR="00184365" w:rsidTr="001E778F">
        <w:trPr>
          <w:trHeight w:val="1020"/>
        </w:trPr>
        <w:tc>
          <w:tcPr>
            <w:tcW w:w="5000" w:type="pct"/>
            <w:gridSpan w:val="10"/>
            <w:shd w:val="clear" w:color="auto" w:fill="auto"/>
            <w:vAlign w:val="center"/>
            <w:hideMark/>
          </w:tcPr>
          <w:p w:rsidR="00184365" w:rsidRDefault="00184365">
            <w:pPr>
              <w:jc w:val="both"/>
              <w:rPr>
                <w:color w:val="000000"/>
                <w:sz w:val="20"/>
                <w:szCs w:val="20"/>
              </w:rPr>
            </w:pPr>
            <w:r>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84365" w:rsidTr="00B80C0E">
        <w:trPr>
          <w:trHeight w:val="1002"/>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1</w:t>
            </w:r>
          </w:p>
        </w:tc>
        <w:tc>
          <w:tcPr>
            <w:tcW w:w="1044" w:type="pct"/>
            <w:vMerge w:val="restart"/>
            <w:shd w:val="clear" w:color="000000" w:fill="FFFFFF"/>
            <w:vAlign w:val="center"/>
            <w:hideMark/>
          </w:tcPr>
          <w:p w:rsidR="00184365" w:rsidRDefault="00184365">
            <w:pPr>
              <w:rPr>
                <w:color w:val="000000"/>
                <w:sz w:val="20"/>
                <w:szCs w:val="20"/>
              </w:rPr>
            </w:pPr>
            <w:r>
              <w:rPr>
                <w:color w:val="000000"/>
                <w:sz w:val="20"/>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w:t>
            </w:r>
            <w:r>
              <w:rPr>
                <w:color w:val="000000"/>
                <w:sz w:val="20"/>
                <w:szCs w:val="20"/>
              </w:rPr>
              <w:lastRenderedPageBreak/>
              <w:t>вступивших в повторный брак</w:t>
            </w:r>
          </w:p>
        </w:tc>
        <w:tc>
          <w:tcPr>
            <w:tcW w:w="953" w:type="pct"/>
            <w:shd w:val="clear" w:color="000000" w:fill="FFFFFF"/>
            <w:vAlign w:val="center"/>
            <w:hideMark/>
          </w:tcPr>
          <w:p w:rsidR="00184365" w:rsidRDefault="00184365">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475,00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150,00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125,00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76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6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475,00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150,00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125,00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55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84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29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 </w:t>
            </w:r>
          </w:p>
        </w:tc>
      </w:tr>
      <w:tr w:rsidR="00184365" w:rsidTr="00B80C0E">
        <w:trPr>
          <w:trHeight w:val="103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rsidP="00686EC2">
            <w:pPr>
              <w:rPr>
                <w:color w:val="000000"/>
                <w:sz w:val="20"/>
                <w:szCs w:val="20"/>
              </w:rPr>
            </w:pPr>
            <w:r>
              <w:rPr>
                <w:color w:val="000000"/>
                <w:sz w:val="20"/>
                <w:szCs w:val="20"/>
              </w:rPr>
              <w:t xml:space="preserve">Количество граждан, получивших помощь в ремонте или переустройстве, </w:t>
            </w:r>
            <w:r w:rsidR="00686EC2">
              <w:rPr>
                <w:color w:val="000000"/>
                <w:sz w:val="20"/>
                <w:szCs w:val="20"/>
              </w:rPr>
              <w:t>человек</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 1</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w:t>
            </w:r>
          </w:p>
        </w:tc>
      </w:tr>
      <w:tr w:rsidR="00184365" w:rsidTr="00B80C0E">
        <w:trPr>
          <w:trHeight w:val="1002"/>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2</w:t>
            </w:r>
          </w:p>
        </w:tc>
        <w:tc>
          <w:tcPr>
            <w:tcW w:w="1044" w:type="pct"/>
            <w:vMerge w:val="restart"/>
            <w:shd w:val="clear" w:color="000000" w:fill="FFFFFF"/>
            <w:vAlign w:val="center"/>
            <w:hideMark/>
          </w:tcPr>
          <w:p w:rsidR="00184365" w:rsidRDefault="00184365">
            <w:pPr>
              <w:rPr>
                <w:color w:val="000000"/>
                <w:sz w:val="20"/>
                <w:szCs w:val="20"/>
              </w:rPr>
            </w:pPr>
            <w:r>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264,59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14,59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50,00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67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8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9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264,59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14,59</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50,00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100,00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100,00</w:t>
            </w:r>
          </w:p>
        </w:tc>
      </w:tr>
      <w:tr w:rsidR="00184365" w:rsidTr="00B80C0E">
        <w:trPr>
          <w:trHeight w:val="76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38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r>
      <w:tr w:rsidR="00184365" w:rsidTr="00B80C0E">
        <w:trPr>
          <w:trHeight w:val="135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rsidP="00686EC2">
            <w:pPr>
              <w:rPr>
                <w:color w:val="000000"/>
                <w:sz w:val="20"/>
                <w:szCs w:val="20"/>
              </w:rPr>
            </w:pPr>
            <w:r>
              <w:rPr>
                <w:color w:val="000000"/>
                <w:sz w:val="20"/>
                <w:szCs w:val="20"/>
              </w:rPr>
              <w:t xml:space="preserve">Количество граждан, получивших помощь в ремонте или переустройстве, </w:t>
            </w:r>
            <w:r w:rsidR="00686EC2">
              <w:rPr>
                <w:color w:val="000000"/>
                <w:sz w:val="20"/>
                <w:szCs w:val="20"/>
              </w:rPr>
              <w:t>человек</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 1</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1 </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w:t>
            </w:r>
          </w:p>
        </w:tc>
      </w:tr>
      <w:tr w:rsidR="00184365" w:rsidTr="001E778F">
        <w:trPr>
          <w:trHeight w:val="630"/>
        </w:trPr>
        <w:tc>
          <w:tcPr>
            <w:tcW w:w="5000" w:type="pct"/>
            <w:gridSpan w:val="10"/>
            <w:shd w:val="clear" w:color="000000" w:fill="FFFFFF"/>
            <w:vAlign w:val="center"/>
            <w:hideMark/>
          </w:tcPr>
          <w:p w:rsidR="00184365" w:rsidRDefault="00184365">
            <w:pPr>
              <w:rPr>
                <w:color w:val="000000"/>
                <w:sz w:val="20"/>
                <w:szCs w:val="20"/>
              </w:rPr>
            </w:pPr>
            <w:r>
              <w:rPr>
                <w:color w:val="000000"/>
                <w:sz w:val="20"/>
                <w:szCs w:val="20"/>
              </w:rPr>
              <w:t xml:space="preserve">Задача 3: Расселение жилья, признанного аварийным </w:t>
            </w:r>
          </w:p>
        </w:tc>
      </w:tr>
      <w:tr w:rsidR="00184365" w:rsidTr="00B80C0E">
        <w:trPr>
          <w:trHeight w:val="1035"/>
        </w:trPr>
        <w:tc>
          <w:tcPr>
            <w:tcW w:w="262"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7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3</w:t>
            </w:r>
          </w:p>
        </w:tc>
        <w:tc>
          <w:tcPr>
            <w:tcW w:w="258" w:type="pct"/>
            <w:vMerge w:val="restar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1044" w:type="pct"/>
            <w:vMerge w:val="restart"/>
            <w:shd w:val="clear" w:color="000000" w:fill="FFFFFF"/>
            <w:vAlign w:val="center"/>
            <w:hideMark/>
          </w:tcPr>
          <w:p w:rsidR="00184365" w:rsidRDefault="00184365">
            <w:pPr>
              <w:rPr>
                <w:color w:val="000000"/>
                <w:sz w:val="20"/>
                <w:szCs w:val="20"/>
              </w:rPr>
            </w:pPr>
            <w:r>
              <w:rPr>
                <w:color w:val="000000"/>
                <w:sz w:val="20"/>
                <w:szCs w:val="20"/>
              </w:rPr>
              <w:t>Основное мероприятие «Расселение жилья, признанного аварийным"</w:t>
            </w:r>
          </w:p>
        </w:tc>
        <w:tc>
          <w:tcPr>
            <w:tcW w:w="953" w:type="pct"/>
            <w:shd w:val="clear" w:color="000000" w:fill="FFFFFF"/>
            <w:vAlign w:val="center"/>
            <w:hideMark/>
          </w:tcPr>
          <w:p w:rsidR="00184365" w:rsidRDefault="00184365">
            <w:pPr>
              <w:rPr>
                <w:color w:val="000000"/>
                <w:sz w:val="20"/>
                <w:szCs w:val="20"/>
              </w:rPr>
            </w:pPr>
            <w:r>
              <w:rPr>
                <w:color w:val="000000"/>
                <w:sz w:val="20"/>
                <w:szCs w:val="20"/>
              </w:rPr>
              <w:t>Объем финансирования всего (тыс. рублей), в том числе за счет средств</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1 427,30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713,90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713,40</w:t>
            </w:r>
          </w:p>
        </w:tc>
        <w:tc>
          <w:tcPr>
            <w:tcW w:w="395"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2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Федерального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52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Областного бюджета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Местного бюджета</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1 427,30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713,90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713,40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78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Внебюджетных источников (по согласованию)</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315"/>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Потребность</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0,00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0,00</w:t>
            </w:r>
          </w:p>
        </w:tc>
      </w:tr>
      <w:tr w:rsidR="00184365" w:rsidTr="00B80C0E">
        <w:trPr>
          <w:trHeight w:val="129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х</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r>
      <w:tr w:rsidR="00184365" w:rsidTr="00B80C0E">
        <w:trPr>
          <w:trHeight w:val="1290"/>
        </w:trPr>
        <w:tc>
          <w:tcPr>
            <w:tcW w:w="262" w:type="pct"/>
            <w:vMerge/>
            <w:vAlign w:val="center"/>
            <w:hideMark/>
          </w:tcPr>
          <w:p w:rsidR="00184365" w:rsidRDefault="00184365">
            <w:pPr>
              <w:rPr>
                <w:color w:val="000000"/>
                <w:sz w:val="20"/>
                <w:szCs w:val="20"/>
              </w:rPr>
            </w:pPr>
          </w:p>
        </w:tc>
        <w:tc>
          <w:tcPr>
            <w:tcW w:w="278" w:type="pct"/>
            <w:vMerge/>
            <w:vAlign w:val="center"/>
            <w:hideMark/>
          </w:tcPr>
          <w:p w:rsidR="00184365" w:rsidRDefault="00184365">
            <w:pPr>
              <w:rPr>
                <w:color w:val="000000"/>
                <w:sz w:val="20"/>
                <w:szCs w:val="20"/>
              </w:rPr>
            </w:pPr>
          </w:p>
        </w:tc>
        <w:tc>
          <w:tcPr>
            <w:tcW w:w="258" w:type="pct"/>
            <w:vMerge/>
            <w:vAlign w:val="center"/>
            <w:hideMark/>
          </w:tcPr>
          <w:p w:rsidR="00184365" w:rsidRDefault="00184365">
            <w:pPr>
              <w:rPr>
                <w:color w:val="000000"/>
                <w:sz w:val="20"/>
                <w:szCs w:val="20"/>
              </w:rPr>
            </w:pPr>
          </w:p>
        </w:tc>
        <w:tc>
          <w:tcPr>
            <w:tcW w:w="1044" w:type="pct"/>
            <w:vMerge/>
            <w:vAlign w:val="center"/>
            <w:hideMark/>
          </w:tcPr>
          <w:p w:rsidR="00184365" w:rsidRDefault="00184365">
            <w:pPr>
              <w:rPr>
                <w:color w:val="000000"/>
                <w:sz w:val="20"/>
                <w:szCs w:val="20"/>
              </w:rPr>
            </w:pPr>
          </w:p>
        </w:tc>
        <w:tc>
          <w:tcPr>
            <w:tcW w:w="953" w:type="pct"/>
            <w:shd w:val="clear" w:color="000000" w:fill="FFFFFF"/>
            <w:vAlign w:val="center"/>
            <w:hideMark/>
          </w:tcPr>
          <w:p w:rsidR="00184365" w:rsidRDefault="00184365">
            <w:pPr>
              <w:rPr>
                <w:color w:val="000000"/>
                <w:sz w:val="20"/>
                <w:szCs w:val="20"/>
              </w:rPr>
            </w:pPr>
            <w:r>
              <w:rPr>
                <w:color w:val="000000"/>
                <w:sz w:val="20"/>
                <w:szCs w:val="20"/>
              </w:rPr>
              <w:t xml:space="preserve">Доля расселенных квартир от общего количества </w:t>
            </w:r>
            <w:r w:rsidR="004E0417">
              <w:rPr>
                <w:color w:val="000000"/>
                <w:sz w:val="20"/>
                <w:szCs w:val="20"/>
              </w:rPr>
              <w:t>квартир, подлежащих</w:t>
            </w:r>
            <w:r>
              <w:rPr>
                <w:color w:val="000000"/>
                <w:sz w:val="20"/>
                <w:szCs w:val="20"/>
              </w:rPr>
              <w:t xml:space="preserve"> расселению, %</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х</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50</w:t>
            </w:r>
          </w:p>
        </w:tc>
        <w:tc>
          <w:tcPr>
            <w:tcW w:w="472" w:type="pct"/>
            <w:shd w:val="clear" w:color="000000" w:fill="FFFFFF"/>
            <w:noWrap/>
            <w:vAlign w:val="center"/>
            <w:hideMark/>
          </w:tcPr>
          <w:p w:rsidR="00184365" w:rsidRDefault="00184365">
            <w:pPr>
              <w:jc w:val="center"/>
              <w:rPr>
                <w:color w:val="000000"/>
                <w:sz w:val="20"/>
                <w:szCs w:val="20"/>
              </w:rPr>
            </w:pPr>
            <w:r>
              <w:rPr>
                <w:color w:val="000000"/>
                <w:sz w:val="20"/>
                <w:szCs w:val="20"/>
              </w:rPr>
              <w:t>50</w:t>
            </w:r>
          </w:p>
        </w:tc>
        <w:tc>
          <w:tcPr>
            <w:tcW w:w="395" w:type="pct"/>
            <w:shd w:val="clear" w:color="000000" w:fill="FFFFFF"/>
            <w:vAlign w:val="center"/>
            <w:hideMark/>
          </w:tcPr>
          <w:p w:rsidR="00184365" w:rsidRDefault="00184365">
            <w:pPr>
              <w:jc w:val="center"/>
              <w:rPr>
                <w:color w:val="000000"/>
                <w:sz w:val="20"/>
                <w:szCs w:val="20"/>
              </w:rPr>
            </w:pPr>
            <w:r>
              <w:rPr>
                <w:color w:val="000000"/>
                <w:sz w:val="20"/>
                <w:szCs w:val="20"/>
              </w:rPr>
              <w:t>0</w:t>
            </w:r>
          </w:p>
        </w:tc>
      </w:tr>
    </w:tbl>
    <w:p w:rsidR="009775D6" w:rsidRDefault="009775D6" w:rsidP="004157AB">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9D0F13">
        <w:t>2</w:t>
      </w:r>
      <w:r w:rsidR="00D1705E">
        <w:t>2</w:t>
      </w:r>
      <w:r w:rsidR="00B71862">
        <w:t xml:space="preserve"> </w:t>
      </w:r>
      <w:r w:rsidR="004E0417">
        <w:t>июня</w:t>
      </w:r>
      <w:r w:rsidR="00B71862">
        <w:t xml:space="preserve"> </w:t>
      </w:r>
      <w:r w:rsidRPr="008C5873">
        <w:t>202</w:t>
      </w:r>
      <w:r w:rsidR="004E0417">
        <w:t>3</w:t>
      </w:r>
      <w:r w:rsidR="00B71862">
        <w:t xml:space="preserve"> года</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B71862">
        <w:t xml:space="preserve">           Н.А.Соловьева</w:t>
      </w:r>
    </w:p>
    <w:p w:rsidR="00C71F70" w:rsidRDefault="00C71F70" w:rsidP="00C61611">
      <w:pPr>
        <w:jc w:val="center"/>
        <w:rPr>
          <w:b/>
        </w:rPr>
      </w:pPr>
    </w:p>
    <w:p w:rsidR="004E1C6F" w:rsidRDefault="004E1C6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1C" w:rsidRDefault="0080731C" w:rsidP="00A64A9C">
      <w:r>
        <w:separator/>
      </w:r>
    </w:p>
  </w:endnote>
  <w:endnote w:type="continuationSeparator" w:id="0">
    <w:p w:rsidR="0080731C" w:rsidRDefault="0080731C"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1C" w:rsidRDefault="0080731C" w:rsidP="00A64A9C">
      <w:r>
        <w:separator/>
      </w:r>
    </w:p>
  </w:footnote>
  <w:footnote w:type="continuationSeparator" w:id="0">
    <w:p w:rsidR="0080731C" w:rsidRDefault="0080731C"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986838" w:rsidRDefault="00986838" w:rsidP="0081007D">
        <w:pPr>
          <w:pStyle w:val="a5"/>
          <w:jc w:val="center"/>
        </w:pPr>
        <w:r>
          <w:fldChar w:fldCharType="begin"/>
        </w:r>
        <w:r>
          <w:instrText>PAGE   \* MERGEFORMAT</w:instrText>
        </w:r>
        <w:r>
          <w:fldChar w:fldCharType="separate"/>
        </w:r>
        <w:r w:rsidR="00CA4793">
          <w:rPr>
            <w:noProof/>
          </w:rPr>
          <w:t>20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10CD"/>
    <w:rsid w:val="00303DF7"/>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7082F"/>
    <w:rsid w:val="00382975"/>
    <w:rsid w:val="00382CE9"/>
    <w:rsid w:val="00397394"/>
    <w:rsid w:val="00397A08"/>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788"/>
    <w:rsid w:val="005C5B92"/>
    <w:rsid w:val="005D15D3"/>
    <w:rsid w:val="005D162C"/>
    <w:rsid w:val="005E284C"/>
    <w:rsid w:val="005E522D"/>
    <w:rsid w:val="005F2E85"/>
    <w:rsid w:val="00611B47"/>
    <w:rsid w:val="00611DD9"/>
    <w:rsid w:val="00611FF1"/>
    <w:rsid w:val="00612D73"/>
    <w:rsid w:val="006152A0"/>
    <w:rsid w:val="00615FB7"/>
    <w:rsid w:val="00617432"/>
    <w:rsid w:val="0062774F"/>
    <w:rsid w:val="00627C3F"/>
    <w:rsid w:val="006333DC"/>
    <w:rsid w:val="00636996"/>
    <w:rsid w:val="00637DFD"/>
    <w:rsid w:val="00640050"/>
    <w:rsid w:val="006453A3"/>
    <w:rsid w:val="0064681E"/>
    <w:rsid w:val="006566F8"/>
    <w:rsid w:val="006675EF"/>
    <w:rsid w:val="00670892"/>
    <w:rsid w:val="00674A9C"/>
    <w:rsid w:val="00676385"/>
    <w:rsid w:val="006801D1"/>
    <w:rsid w:val="00683726"/>
    <w:rsid w:val="00684C4D"/>
    <w:rsid w:val="00686B71"/>
    <w:rsid w:val="00686EC2"/>
    <w:rsid w:val="0069190B"/>
    <w:rsid w:val="00693F15"/>
    <w:rsid w:val="006958B2"/>
    <w:rsid w:val="006B2F47"/>
    <w:rsid w:val="006B34F2"/>
    <w:rsid w:val="006C1452"/>
    <w:rsid w:val="006C6C47"/>
    <w:rsid w:val="006C7502"/>
    <w:rsid w:val="006C79EC"/>
    <w:rsid w:val="006D4507"/>
    <w:rsid w:val="006D672F"/>
    <w:rsid w:val="006D70C8"/>
    <w:rsid w:val="006F221F"/>
    <w:rsid w:val="006F4D42"/>
    <w:rsid w:val="0070172B"/>
    <w:rsid w:val="00701E5C"/>
    <w:rsid w:val="00705357"/>
    <w:rsid w:val="007131CA"/>
    <w:rsid w:val="00713F11"/>
    <w:rsid w:val="007306EC"/>
    <w:rsid w:val="00733668"/>
    <w:rsid w:val="007357D6"/>
    <w:rsid w:val="00744BF4"/>
    <w:rsid w:val="00744F2B"/>
    <w:rsid w:val="007743FA"/>
    <w:rsid w:val="0078177B"/>
    <w:rsid w:val="00782E26"/>
    <w:rsid w:val="00787E25"/>
    <w:rsid w:val="0079370D"/>
    <w:rsid w:val="00797923"/>
    <w:rsid w:val="007A0F69"/>
    <w:rsid w:val="007B49D2"/>
    <w:rsid w:val="007C3984"/>
    <w:rsid w:val="007D275D"/>
    <w:rsid w:val="007D2FB2"/>
    <w:rsid w:val="007D5560"/>
    <w:rsid w:val="007E427D"/>
    <w:rsid w:val="007F09B6"/>
    <w:rsid w:val="007F0E87"/>
    <w:rsid w:val="007F1CA5"/>
    <w:rsid w:val="007F1E4A"/>
    <w:rsid w:val="007F2B22"/>
    <w:rsid w:val="007F52A8"/>
    <w:rsid w:val="0080731C"/>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5873"/>
    <w:rsid w:val="008D252B"/>
    <w:rsid w:val="008D6C4E"/>
    <w:rsid w:val="008E28BB"/>
    <w:rsid w:val="008E4025"/>
    <w:rsid w:val="008F393F"/>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75DB"/>
    <w:rsid w:val="009C55C8"/>
    <w:rsid w:val="009C6FC7"/>
    <w:rsid w:val="009C7E8D"/>
    <w:rsid w:val="009D0EFD"/>
    <w:rsid w:val="009D0F13"/>
    <w:rsid w:val="009D231A"/>
    <w:rsid w:val="009E25FC"/>
    <w:rsid w:val="009E2E4C"/>
    <w:rsid w:val="009F3CFB"/>
    <w:rsid w:val="009F5554"/>
    <w:rsid w:val="009F6949"/>
    <w:rsid w:val="009F7175"/>
    <w:rsid w:val="00A00F9B"/>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2248"/>
    <w:rsid w:val="00CA4793"/>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768E"/>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10E4"/>
    <w:rsid w:val="00E82924"/>
    <w:rsid w:val="00E84EC3"/>
    <w:rsid w:val="00E945EE"/>
    <w:rsid w:val="00E95E50"/>
    <w:rsid w:val="00E96A84"/>
    <w:rsid w:val="00EA31FC"/>
    <w:rsid w:val="00EB3CC7"/>
    <w:rsid w:val="00EB5047"/>
    <w:rsid w:val="00EC6755"/>
    <w:rsid w:val="00ED44CC"/>
    <w:rsid w:val="00EE09FC"/>
    <w:rsid w:val="00EE2615"/>
    <w:rsid w:val="00EE6720"/>
    <w:rsid w:val="00EF23AA"/>
    <w:rsid w:val="00F127B4"/>
    <w:rsid w:val="00F14E60"/>
    <w:rsid w:val="00F17532"/>
    <w:rsid w:val="00F17C00"/>
    <w:rsid w:val="00F24FCA"/>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2CD4-5B1D-4E2F-9997-4055DD33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4342</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29040</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2023-08-09T08:36:00Z</cp:lastPrinted>
  <dcterms:created xsi:type="dcterms:W3CDTF">2023-08-18T03:53:00Z</dcterms:created>
  <dcterms:modified xsi:type="dcterms:W3CDTF">2023-08-18T03:53:00Z</dcterms:modified>
</cp:coreProperties>
</file>